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41BC1" w14:textId="5D73973A" w:rsidR="00A804C9" w:rsidRDefault="001300B3" w:rsidP="00FD456C">
      <w:pPr>
        <w:jc w:val="center"/>
        <w:rPr>
          <w:rFonts w:ascii="Georgia" w:eastAsiaTheme="minorHAnsi" w:hAnsi="Georgia"/>
          <w:b/>
          <w:bCs/>
          <w:iCs/>
          <w:sz w:val="24"/>
          <w:szCs w:val="24"/>
          <w:lang w:val="en-GB" w:eastAsia="en-US"/>
        </w:rPr>
      </w:pPr>
      <w:r>
        <w:rPr>
          <w:rFonts w:ascii="Georgia" w:eastAsiaTheme="minorHAnsi" w:hAnsi="Georgia"/>
          <w:b/>
          <w:bCs/>
          <w:iCs/>
          <w:sz w:val="24"/>
          <w:szCs w:val="24"/>
          <w:lang w:val="en-GB" w:eastAsia="en-US"/>
        </w:rPr>
        <w:t>STATEMENT</w:t>
      </w:r>
      <w:r w:rsidRPr="004E398B">
        <w:rPr>
          <w:rFonts w:ascii="Georgia" w:eastAsiaTheme="minorHAnsi" w:hAnsi="Georgia"/>
          <w:b/>
          <w:bCs/>
          <w:iCs/>
          <w:sz w:val="24"/>
          <w:szCs w:val="24"/>
          <w:lang w:val="en-GB" w:eastAsia="en-US"/>
        </w:rPr>
        <w:t xml:space="preserve"> </w:t>
      </w:r>
      <w:r w:rsidR="00E22708" w:rsidRPr="004E398B">
        <w:rPr>
          <w:rFonts w:ascii="Georgia" w:eastAsiaTheme="minorHAnsi" w:hAnsi="Georgia"/>
          <w:b/>
          <w:bCs/>
          <w:iCs/>
          <w:sz w:val="24"/>
          <w:szCs w:val="24"/>
          <w:lang w:val="en-GB" w:eastAsia="en-US"/>
        </w:rPr>
        <w:t>ON THE EUROP</w:t>
      </w:r>
      <w:r w:rsidR="003123ED">
        <w:rPr>
          <w:rFonts w:ascii="Georgia" w:eastAsiaTheme="minorHAnsi" w:hAnsi="Georgia"/>
          <w:b/>
          <w:bCs/>
          <w:iCs/>
          <w:sz w:val="24"/>
          <w:szCs w:val="24"/>
          <w:lang w:val="en-GB" w:eastAsia="en-US"/>
        </w:rPr>
        <w:t>EAN INTEGRATION OF SOUTH-EAST</w:t>
      </w:r>
      <w:bookmarkStart w:id="0" w:name="_GoBack"/>
      <w:bookmarkEnd w:id="0"/>
      <w:r w:rsidR="00E22708" w:rsidRPr="004E398B">
        <w:rPr>
          <w:rFonts w:ascii="Georgia" w:eastAsiaTheme="minorHAnsi" w:hAnsi="Georgia"/>
          <w:b/>
          <w:bCs/>
          <w:iCs/>
          <w:sz w:val="24"/>
          <w:szCs w:val="24"/>
          <w:lang w:val="en-GB" w:eastAsia="en-US"/>
        </w:rPr>
        <w:t xml:space="preserve"> EUROPE</w:t>
      </w:r>
      <w:r w:rsidR="00A804C9" w:rsidRPr="00A804C9">
        <w:rPr>
          <w:rFonts w:ascii="Georgia" w:eastAsiaTheme="minorHAnsi" w:hAnsi="Georgia"/>
          <w:b/>
          <w:bCs/>
          <w:iCs/>
          <w:sz w:val="24"/>
          <w:szCs w:val="24"/>
          <w:lang w:val="en-GB" w:eastAsia="en-US"/>
        </w:rPr>
        <w:t xml:space="preserve"> </w:t>
      </w:r>
    </w:p>
    <w:p w14:paraId="29C8FDDA" w14:textId="77777777" w:rsidR="00A804C9" w:rsidRDefault="00A804C9" w:rsidP="004E398B">
      <w:pPr>
        <w:jc w:val="center"/>
        <w:rPr>
          <w:rFonts w:ascii="Georgia" w:eastAsiaTheme="minorHAnsi" w:hAnsi="Georgia"/>
          <w:b/>
          <w:bCs/>
          <w:iCs/>
          <w:sz w:val="24"/>
          <w:szCs w:val="24"/>
          <w:lang w:val="en-GB" w:eastAsia="en-US"/>
        </w:rPr>
      </w:pPr>
    </w:p>
    <w:p w14:paraId="529E1869" w14:textId="4F30F060" w:rsidR="00E22708" w:rsidRPr="004E398B" w:rsidRDefault="00A804C9" w:rsidP="004E398B">
      <w:pPr>
        <w:jc w:val="center"/>
        <w:rPr>
          <w:rFonts w:ascii="Georgia" w:eastAsiaTheme="minorHAnsi" w:hAnsi="Georgia"/>
          <w:b/>
          <w:bCs/>
          <w:iCs/>
          <w:sz w:val="24"/>
          <w:szCs w:val="24"/>
          <w:lang w:val="en-GB" w:eastAsia="en-US"/>
        </w:rPr>
      </w:pPr>
      <w:proofErr w:type="gramStart"/>
      <w:r>
        <w:rPr>
          <w:rFonts w:ascii="Georgia" w:eastAsiaTheme="minorHAnsi" w:hAnsi="Georgia"/>
          <w:b/>
          <w:bCs/>
          <w:iCs/>
          <w:sz w:val="24"/>
          <w:szCs w:val="24"/>
          <w:lang w:val="en-GB" w:eastAsia="en-US"/>
        </w:rPr>
        <w:t>of</w:t>
      </w:r>
      <w:proofErr w:type="gramEnd"/>
      <w:r>
        <w:rPr>
          <w:rFonts w:ascii="Georgia" w:eastAsiaTheme="minorHAnsi" w:hAnsi="Georgia"/>
          <w:b/>
          <w:bCs/>
          <w:iCs/>
          <w:sz w:val="24"/>
          <w:szCs w:val="24"/>
          <w:lang w:val="en-GB" w:eastAsia="en-US"/>
        </w:rPr>
        <w:t xml:space="preserve"> p</w:t>
      </w:r>
      <w:r w:rsidRPr="004E398B">
        <w:rPr>
          <w:rFonts w:ascii="Georgia" w:eastAsiaTheme="minorHAnsi" w:hAnsi="Georgia"/>
          <w:b/>
          <w:bCs/>
          <w:iCs/>
          <w:sz w:val="24"/>
          <w:szCs w:val="24"/>
          <w:lang w:val="en-GB" w:eastAsia="en-US"/>
        </w:rPr>
        <w:t>arliamentar</w:t>
      </w:r>
      <w:r w:rsidR="003123ED">
        <w:rPr>
          <w:rFonts w:ascii="Georgia" w:eastAsiaTheme="minorHAnsi" w:hAnsi="Georgia"/>
          <w:b/>
          <w:bCs/>
          <w:iCs/>
          <w:sz w:val="24"/>
          <w:szCs w:val="24"/>
          <w:lang w:val="en-GB" w:eastAsia="en-US"/>
        </w:rPr>
        <w:t>y delegations from South-East</w:t>
      </w:r>
      <w:r w:rsidRPr="004E398B">
        <w:rPr>
          <w:rFonts w:ascii="Georgia" w:eastAsiaTheme="minorHAnsi" w:hAnsi="Georgia"/>
          <w:b/>
          <w:bCs/>
          <w:iCs/>
          <w:sz w:val="24"/>
          <w:szCs w:val="24"/>
          <w:lang w:val="en-GB" w:eastAsia="en-US"/>
        </w:rPr>
        <w:t xml:space="preserve"> Europe and the </w:t>
      </w:r>
      <w:proofErr w:type="spellStart"/>
      <w:r>
        <w:rPr>
          <w:rFonts w:ascii="Georgia" w:eastAsiaTheme="minorHAnsi" w:hAnsi="Georgia"/>
          <w:b/>
          <w:bCs/>
          <w:iCs/>
          <w:sz w:val="24"/>
          <w:szCs w:val="24"/>
          <w:lang w:val="en-GB" w:eastAsia="en-US"/>
        </w:rPr>
        <w:t>Visegr</w:t>
      </w:r>
      <w:r w:rsidR="00214344">
        <w:rPr>
          <w:rFonts w:ascii="Georgia" w:eastAsiaTheme="minorHAnsi" w:hAnsi="Georgia"/>
          <w:b/>
          <w:bCs/>
          <w:iCs/>
          <w:sz w:val="24"/>
          <w:szCs w:val="24"/>
          <w:lang w:val="en-GB" w:eastAsia="en-US"/>
        </w:rPr>
        <w:t>á</w:t>
      </w:r>
      <w:r>
        <w:rPr>
          <w:rFonts w:ascii="Georgia" w:eastAsiaTheme="minorHAnsi" w:hAnsi="Georgia"/>
          <w:b/>
          <w:bCs/>
          <w:iCs/>
          <w:sz w:val="24"/>
          <w:szCs w:val="24"/>
          <w:lang w:val="en-GB" w:eastAsia="en-US"/>
        </w:rPr>
        <w:t>d</w:t>
      </w:r>
      <w:proofErr w:type="spellEnd"/>
      <w:r w:rsidRPr="004E398B">
        <w:rPr>
          <w:rFonts w:ascii="Georgia" w:eastAsiaTheme="minorHAnsi" w:hAnsi="Georgia"/>
          <w:b/>
          <w:bCs/>
          <w:iCs/>
          <w:sz w:val="24"/>
          <w:szCs w:val="24"/>
          <w:lang w:val="en-GB" w:eastAsia="en-US"/>
        </w:rPr>
        <w:t xml:space="preserve"> Group</w:t>
      </w:r>
    </w:p>
    <w:p w14:paraId="161B607E" w14:textId="77777777" w:rsidR="00E22708" w:rsidRPr="00FF532A" w:rsidRDefault="00E22708" w:rsidP="004E398B">
      <w:pPr>
        <w:jc w:val="center"/>
        <w:rPr>
          <w:rFonts w:ascii="Georgia" w:eastAsiaTheme="minorHAnsi" w:hAnsi="Georgia"/>
          <w:bCs/>
          <w:iCs/>
          <w:sz w:val="24"/>
          <w:szCs w:val="24"/>
          <w:lang w:val="en-GB" w:eastAsia="en-US"/>
        </w:rPr>
      </w:pPr>
      <w:r w:rsidRPr="00FF532A">
        <w:rPr>
          <w:rFonts w:ascii="Georgia" w:eastAsiaTheme="minorHAnsi" w:hAnsi="Georgia"/>
          <w:bCs/>
          <w:iCs/>
          <w:sz w:val="24"/>
          <w:szCs w:val="24"/>
          <w:lang w:val="en-GB" w:eastAsia="en-US"/>
        </w:rPr>
        <w:t>(Budapest, 24 September 2021)</w:t>
      </w:r>
    </w:p>
    <w:p w14:paraId="33518E47" w14:textId="77777777" w:rsidR="00E22708" w:rsidRPr="003C4EF6" w:rsidRDefault="00E22708" w:rsidP="00E22708">
      <w:pPr>
        <w:jc w:val="both"/>
        <w:rPr>
          <w:rFonts w:ascii="Georgia" w:eastAsiaTheme="minorHAnsi" w:hAnsi="Georgia"/>
          <w:iCs/>
          <w:sz w:val="24"/>
          <w:szCs w:val="24"/>
          <w:lang w:val="en-GB" w:eastAsia="en-US"/>
        </w:rPr>
      </w:pP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 </w:t>
      </w:r>
    </w:p>
    <w:p w14:paraId="5ACBFEBA" w14:textId="7A44268C" w:rsidR="00E22708" w:rsidRPr="003C4EF6" w:rsidRDefault="0029176B" w:rsidP="00E22708">
      <w:pPr>
        <w:jc w:val="both"/>
        <w:rPr>
          <w:rFonts w:ascii="Georgia" w:eastAsiaTheme="minorHAnsi" w:hAnsi="Georgia"/>
          <w:iCs/>
          <w:sz w:val="24"/>
          <w:szCs w:val="24"/>
          <w:lang w:val="en-GB" w:eastAsia="en-US"/>
        </w:rPr>
      </w:pPr>
      <w:r w:rsidRPr="00CF0C3E">
        <w:rPr>
          <w:rFonts w:ascii="Georgia" w:eastAsiaTheme="minorHAnsi" w:hAnsi="Georgia"/>
          <w:iCs/>
          <w:sz w:val="24"/>
          <w:szCs w:val="24"/>
          <w:lang w:val="en-GB" w:eastAsia="en-US"/>
        </w:rPr>
        <w:t>We, t</w:t>
      </w:r>
      <w:r w:rsidR="00E22708"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he </w:t>
      </w:r>
      <w:r w:rsidR="005F7290">
        <w:rPr>
          <w:rFonts w:ascii="Georgia" w:eastAsiaTheme="minorHAnsi" w:hAnsi="Georgia"/>
          <w:iCs/>
          <w:sz w:val="24"/>
          <w:szCs w:val="24"/>
          <w:lang w:val="en-GB" w:eastAsia="en-US"/>
        </w:rPr>
        <w:t>Spea</w:t>
      </w:r>
      <w:r w:rsidR="00D42DB2">
        <w:rPr>
          <w:rFonts w:ascii="Georgia" w:eastAsiaTheme="minorHAnsi" w:hAnsi="Georgia"/>
          <w:iCs/>
          <w:sz w:val="24"/>
          <w:szCs w:val="24"/>
          <w:lang w:val="en-GB" w:eastAsia="en-US"/>
        </w:rPr>
        <w:t>kers of Parliament</w:t>
      </w:r>
      <w:r w:rsidR="001300B3">
        <w:rPr>
          <w:rFonts w:ascii="Georgia" w:eastAsiaTheme="minorHAnsi" w:hAnsi="Georgia"/>
          <w:iCs/>
          <w:sz w:val="24"/>
          <w:szCs w:val="24"/>
          <w:lang w:val="en-GB" w:eastAsia="en-US"/>
        </w:rPr>
        <w:t>s</w:t>
      </w:r>
      <w:r w:rsidR="00E22708"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</w:t>
      </w:r>
      <w:r w:rsidR="00FD456C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from </w:t>
      </w:r>
      <w:r w:rsidR="00E22708"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South-East Europe and </w:t>
      </w:r>
      <w:r w:rsidR="005B60A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from </w:t>
      </w:r>
      <w:r w:rsidR="00E22708"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the </w:t>
      </w:r>
      <w:proofErr w:type="spellStart"/>
      <w:r w:rsidR="00BE3E71">
        <w:rPr>
          <w:rFonts w:ascii="Georgia" w:eastAsiaTheme="minorHAnsi" w:hAnsi="Georgia"/>
          <w:iCs/>
          <w:sz w:val="24"/>
          <w:szCs w:val="24"/>
          <w:lang w:val="en-GB" w:eastAsia="en-US"/>
        </w:rPr>
        <w:t>Visegr</w:t>
      </w:r>
      <w:r w:rsidR="00214344">
        <w:rPr>
          <w:rFonts w:ascii="Georgia" w:eastAsiaTheme="minorHAnsi" w:hAnsi="Georgia"/>
          <w:iCs/>
          <w:sz w:val="24"/>
          <w:szCs w:val="24"/>
          <w:lang w:val="en-GB" w:eastAsia="en-US"/>
        </w:rPr>
        <w:t>á</w:t>
      </w:r>
      <w:r w:rsidR="00BE3E71">
        <w:rPr>
          <w:rFonts w:ascii="Georgia" w:eastAsiaTheme="minorHAnsi" w:hAnsi="Georgia"/>
          <w:iCs/>
          <w:sz w:val="24"/>
          <w:szCs w:val="24"/>
          <w:lang w:val="en-GB" w:eastAsia="en-US"/>
        </w:rPr>
        <w:t>d</w:t>
      </w:r>
      <w:proofErr w:type="spellEnd"/>
      <w:r w:rsidR="00E22708"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Group hereby reaffirm</w:t>
      </w:r>
      <w:r w:rsidR="00082407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</w:t>
      </w:r>
      <w:r w:rsidRPr="00CF0C3E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our </w:t>
      </w:r>
      <w:r w:rsidR="00E22708"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commitment to the enlargement of the European Union and </w:t>
      </w:r>
      <w:r w:rsidR="00C503A4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to </w:t>
      </w:r>
      <w:r w:rsidR="00E22708"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>accelerati</w:t>
      </w:r>
      <w:r w:rsidR="002A62A7">
        <w:rPr>
          <w:rFonts w:ascii="Georgia" w:eastAsiaTheme="minorHAnsi" w:hAnsi="Georgia"/>
          <w:iCs/>
          <w:sz w:val="24"/>
          <w:szCs w:val="24"/>
          <w:lang w:val="en-GB" w:eastAsia="en-US"/>
        </w:rPr>
        <w:t>ng</w:t>
      </w:r>
      <w:r w:rsidR="00E22708"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the European integration </w:t>
      </w:r>
      <w:r w:rsidR="002A62A7">
        <w:rPr>
          <w:rFonts w:ascii="Georgia" w:eastAsiaTheme="minorHAnsi" w:hAnsi="Georgia"/>
          <w:iCs/>
          <w:sz w:val="24"/>
          <w:szCs w:val="24"/>
          <w:lang w:val="en-GB" w:eastAsia="en-US"/>
        </w:rPr>
        <w:t>process</w:t>
      </w:r>
      <w:r w:rsidR="008E7DA5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</w:t>
      </w:r>
      <w:r w:rsidR="00E22708"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>of South-East Europe. During the Budapest meeting, we all agreed on the following:</w:t>
      </w:r>
    </w:p>
    <w:p w14:paraId="5EF8039B" w14:textId="77777777" w:rsidR="00E22708" w:rsidRPr="003C4EF6" w:rsidRDefault="00E22708" w:rsidP="00E22708">
      <w:pPr>
        <w:jc w:val="both"/>
        <w:rPr>
          <w:rFonts w:ascii="Georgia" w:eastAsiaTheme="minorHAnsi" w:hAnsi="Georgia"/>
          <w:iCs/>
          <w:sz w:val="24"/>
          <w:szCs w:val="24"/>
          <w:lang w:val="en-GB" w:eastAsia="en-US"/>
        </w:rPr>
      </w:pPr>
    </w:p>
    <w:p w14:paraId="6BAF2992" w14:textId="2461A7FB" w:rsidR="00E22708" w:rsidRPr="003C4EF6" w:rsidRDefault="00E22708" w:rsidP="001300B3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en-GB" w:eastAsia="en-US"/>
        </w:rPr>
      </w:pPr>
      <w:r w:rsidRPr="008E7DA5">
        <w:rPr>
          <w:rFonts w:ascii="Georgia" w:eastAsiaTheme="minorHAnsi" w:hAnsi="Georgia"/>
          <w:b/>
          <w:bCs/>
          <w:iCs/>
          <w:sz w:val="24"/>
          <w:szCs w:val="24"/>
          <w:lang w:val="en-GB" w:eastAsia="en-US"/>
        </w:rPr>
        <w:t>We underline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the right of all parliaments with </w:t>
      </w:r>
      <w:r w:rsidR="001943B1"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prospects </w:t>
      </w:r>
      <w:r w:rsidR="001943B1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of </w:t>
      </w:r>
      <w:r w:rsidR="00CF0C3E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EU accession to </w:t>
      </w:r>
      <w:r w:rsidR="00130884"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constructively 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>contribut</w:t>
      </w:r>
      <w:r w:rsidR="00DC68A8">
        <w:rPr>
          <w:rFonts w:ascii="Georgia" w:eastAsiaTheme="minorHAnsi" w:hAnsi="Georgia"/>
          <w:iCs/>
          <w:sz w:val="24"/>
          <w:szCs w:val="24"/>
          <w:lang w:val="en-GB" w:eastAsia="en-US"/>
        </w:rPr>
        <w:t>e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to the dialogue on the future of Europe. </w:t>
      </w:r>
    </w:p>
    <w:p w14:paraId="39DAC531" w14:textId="77777777" w:rsidR="00E22708" w:rsidRPr="003C4EF6" w:rsidRDefault="00E22708" w:rsidP="001300B3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en-GB" w:eastAsia="en-US"/>
        </w:rPr>
      </w:pPr>
    </w:p>
    <w:p w14:paraId="18CBCC15" w14:textId="49B2CCB2" w:rsidR="00E22708" w:rsidRPr="003C4EF6" w:rsidRDefault="00E22708" w:rsidP="001300B3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en-GB" w:eastAsia="en-US"/>
        </w:rPr>
      </w:pPr>
      <w:r w:rsidRPr="00D4216F">
        <w:rPr>
          <w:rFonts w:ascii="Georgia" w:eastAsiaTheme="minorHAnsi" w:hAnsi="Georgia"/>
          <w:b/>
          <w:bCs/>
          <w:iCs/>
          <w:sz w:val="24"/>
          <w:szCs w:val="24"/>
          <w:lang w:val="en-GB" w:eastAsia="en-US"/>
        </w:rPr>
        <w:t>We urge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that the </w:t>
      </w:r>
      <w:r w:rsidR="00FD456C">
        <w:rPr>
          <w:rFonts w:ascii="Georgia" w:eastAsiaTheme="minorHAnsi" w:hAnsi="Georgia"/>
          <w:iCs/>
          <w:sz w:val="24"/>
          <w:szCs w:val="24"/>
          <w:lang w:val="en-GB" w:eastAsia="en-US"/>
        </w:rPr>
        <w:t>Partners from</w:t>
      </w:r>
      <w:r w:rsidR="00520E5B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South-East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Europe should also be able to </w:t>
      </w:r>
      <w:r w:rsidR="00D4216F">
        <w:rPr>
          <w:rFonts w:ascii="Georgia" w:eastAsiaTheme="minorHAnsi" w:hAnsi="Georgia"/>
          <w:iCs/>
          <w:sz w:val="24"/>
          <w:szCs w:val="24"/>
          <w:lang w:val="en-GB" w:eastAsia="en-US"/>
        </w:rPr>
        <w:t>join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the debate on the future of Europe, to express their views and to participate in the events of </w:t>
      </w:r>
      <w:r w:rsidR="00FF7DA2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the Conference on 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the Future of Europe. </w:t>
      </w:r>
      <w:r w:rsidR="00CD4947" w:rsidRPr="00CF0C3E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In this context, </w:t>
      </w:r>
      <w:r w:rsidR="00CD4947" w:rsidRPr="00CF0C3E">
        <w:rPr>
          <w:rFonts w:ascii="Georgia" w:eastAsiaTheme="minorHAnsi" w:hAnsi="Georgia"/>
          <w:b/>
          <w:bCs/>
          <w:iCs/>
          <w:sz w:val="24"/>
          <w:szCs w:val="24"/>
          <w:lang w:val="en-GB" w:eastAsia="en-US"/>
        </w:rPr>
        <w:t xml:space="preserve">we </w:t>
      </w:r>
      <w:r w:rsidR="00CF0C3E">
        <w:rPr>
          <w:rFonts w:ascii="Georgia" w:eastAsiaTheme="minorHAnsi" w:hAnsi="Georgia"/>
          <w:b/>
          <w:bCs/>
          <w:iCs/>
          <w:sz w:val="24"/>
          <w:szCs w:val="24"/>
          <w:lang w:val="en-GB" w:eastAsia="en-US"/>
        </w:rPr>
        <w:t>welcome</w:t>
      </w:r>
      <w:r w:rsidR="00CD4947" w:rsidRPr="00CF0C3E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the informal non-paper on this topic prepared jointly </w:t>
      </w:r>
      <w:r w:rsidR="00520E5B">
        <w:rPr>
          <w:rFonts w:ascii="Georgia" w:eastAsiaTheme="minorHAnsi" w:hAnsi="Georgia"/>
          <w:iCs/>
          <w:sz w:val="24"/>
          <w:szCs w:val="24"/>
          <w:lang w:val="en-GB" w:eastAsia="en-US"/>
        </w:rPr>
        <w:t>at</w:t>
      </w:r>
      <w:r w:rsidR="00CD4947" w:rsidRPr="00CF0C3E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the initiative of Hungary by the governments of the </w:t>
      </w:r>
      <w:proofErr w:type="spellStart"/>
      <w:r w:rsidR="00CD4947" w:rsidRPr="00CF0C3E">
        <w:rPr>
          <w:rFonts w:ascii="Georgia" w:eastAsiaTheme="minorHAnsi" w:hAnsi="Georgia"/>
          <w:iCs/>
          <w:sz w:val="24"/>
          <w:szCs w:val="24"/>
          <w:lang w:val="en-GB" w:eastAsia="en-US"/>
        </w:rPr>
        <w:t>Visegrád</w:t>
      </w:r>
      <w:proofErr w:type="spellEnd"/>
      <w:r w:rsidR="00CD4947" w:rsidRPr="00CF0C3E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Group countries and Austria in May 2021.</w:t>
      </w:r>
    </w:p>
    <w:p w14:paraId="5D610EF4" w14:textId="77777777" w:rsidR="00E22708" w:rsidRPr="003C4EF6" w:rsidRDefault="00E22708" w:rsidP="001300B3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en-GB" w:eastAsia="en-US"/>
        </w:rPr>
      </w:pPr>
    </w:p>
    <w:p w14:paraId="6F8791DC" w14:textId="306B2D8E" w:rsidR="00E22708" w:rsidRDefault="00E22708" w:rsidP="001300B3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en-GB" w:eastAsia="en-US"/>
        </w:rPr>
      </w:pPr>
      <w:r w:rsidRPr="00BE63A4">
        <w:rPr>
          <w:rFonts w:ascii="Georgia" w:eastAsiaTheme="minorHAnsi" w:hAnsi="Georgia"/>
          <w:b/>
          <w:bCs/>
          <w:iCs/>
          <w:sz w:val="24"/>
          <w:szCs w:val="24"/>
          <w:lang w:val="en-GB" w:eastAsia="en-US"/>
        </w:rPr>
        <w:t>We emphasise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that the EU must maintain its openness to integration and </w:t>
      </w:r>
      <w:r w:rsidR="000072E4">
        <w:rPr>
          <w:rFonts w:ascii="Georgia" w:eastAsiaTheme="minorHAnsi" w:hAnsi="Georgia"/>
          <w:iCs/>
          <w:sz w:val="24"/>
          <w:szCs w:val="24"/>
          <w:lang w:val="en-GB" w:eastAsia="en-US"/>
        </w:rPr>
        <w:t>should offer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a credible membership perspective to South-East Europe</w:t>
      </w:r>
      <w:r w:rsidR="00CF0C3E" w:rsidRPr="00CF0C3E">
        <w:rPr>
          <w:rFonts w:ascii="Georgia" w:eastAsiaTheme="minorHAnsi" w:hAnsi="Georgia"/>
          <w:iCs/>
          <w:sz w:val="24"/>
          <w:szCs w:val="24"/>
          <w:lang w:val="en-GB" w:eastAsia="en-US"/>
        </w:rPr>
        <w:t>.</w:t>
      </w:r>
    </w:p>
    <w:p w14:paraId="3EF3A25A" w14:textId="77777777" w:rsidR="00E22708" w:rsidRPr="003C4EF6" w:rsidRDefault="00E22708" w:rsidP="001300B3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en-GB" w:eastAsia="en-US"/>
        </w:rPr>
      </w:pPr>
    </w:p>
    <w:p w14:paraId="23A8333C" w14:textId="2BF3BA60" w:rsidR="00E22708" w:rsidRPr="003C4EF6" w:rsidRDefault="00E22708" w:rsidP="001300B3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en-GB" w:eastAsia="en-US"/>
        </w:rPr>
      </w:pPr>
      <w:r w:rsidRPr="006848D7">
        <w:rPr>
          <w:rFonts w:ascii="Georgia" w:eastAsiaTheme="minorHAnsi" w:hAnsi="Georgia"/>
          <w:b/>
          <w:bCs/>
          <w:iCs/>
          <w:sz w:val="24"/>
          <w:szCs w:val="24"/>
          <w:lang w:val="en-GB" w:eastAsia="en-US"/>
        </w:rPr>
        <w:t>We call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on all EU Member States to </w:t>
      </w:r>
      <w:r w:rsidR="006848D7">
        <w:rPr>
          <w:rFonts w:ascii="Georgia" w:eastAsiaTheme="minorHAnsi" w:hAnsi="Georgia"/>
          <w:iCs/>
          <w:sz w:val="24"/>
          <w:szCs w:val="24"/>
          <w:lang w:val="en-GB" w:eastAsia="en-US"/>
        </w:rPr>
        <w:t>ende</w:t>
      </w:r>
      <w:r w:rsidR="003759E1">
        <w:rPr>
          <w:rFonts w:ascii="Georgia" w:eastAsiaTheme="minorHAnsi" w:hAnsi="Georgia"/>
          <w:iCs/>
          <w:sz w:val="24"/>
          <w:szCs w:val="24"/>
          <w:lang w:val="en-GB" w:eastAsia="en-US"/>
        </w:rPr>
        <w:t>avour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to accelerate EU enlargement</w:t>
      </w:r>
      <w:r w:rsidR="003759E1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. </w:t>
      </w:r>
      <w:r w:rsidR="000C2CCA">
        <w:rPr>
          <w:rFonts w:ascii="Georgia" w:eastAsiaTheme="minorHAnsi" w:hAnsi="Georgia"/>
          <w:iCs/>
          <w:sz w:val="24"/>
          <w:szCs w:val="24"/>
          <w:lang w:val="en-GB" w:eastAsia="en-US"/>
        </w:rPr>
        <w:t>S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>lowing the process w</w:t>
      </w:r>
      <w:r w:rsidR="000C2CCA">
        <w:rPr>
          <w:rFonts w:ascii="Georgia" w:eastAsiaTheme="minorHAnsi" w:hAnsi="Georgia"/>
          <w:iCs/>
          <w:sz w:val="24"/>
          <w:szCs w:val="24"/>
          <w:lang w:val="en-GB" w:eastAsia="en-US"/>
        </w:rPr>
        <w:t>ould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have serious geopolitical, security and economic consequences for the European Union and its global role. We attach particular importance to parliaments in supporting </w:t>
      </w:r>
      <w:r w:rsidR="00B6158A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the 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>enlargement</w:t>
      </w:r>
      <w:r w:rsidR="0089417B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process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>.</w:t>
      </w:r>
    </w:p>
    <w:p w14:paraId="06C244CA" w14:textId="77777777" w:rsidR="00E22708" w:rsidRPr="003C4EF6" w:rsidRDefault="00E22708" w:rsidP="001300B3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en-GB" w:eastAsia="en-US"/>
        </w:rPr>
      </w:pPr>
    </w:p>
    <w:p w14:paraId="65D5B181" w14:textId="67FA553E" w:rsidR="00E22708" w:rsidRPr="00425D35" w:rsidRDefault="00E22708" w:rsidP="001300B3">
      <w:pPr>
        <w:ind w:left="284"/>
        <w:jc w:val="both"/>
        <w:rPr>
          <w:rFonts w:ascii="Georgia" w:eastAsiaTheme="minorHAnsi" w:hAnsi="Georgia"/>
          <w:iCs/>
          <w:color w:val="FF0000"/>
          <w:sz w:val="24"/>
          <w:szCs w:val="24"/>
          <w:lang w:val="en-GB" w:eastAsia="en-US"/>
        </w:rPr>
      </w:pPr>
      <w:r w:rsidRPr="00C16AF2">
        <w:rPr>
          <w:rFonts w:ascii="Georgia" w:eastAsiaTheme="minorHAnsi" w:hAnsi="Georgia"/>
          <w:b/>
          <w:bCs/>
          <w:iCs/>
          <w:sz w:val="24"/>
          <w:szCs w:val="24"/>
          <w:lang w:val="en-GB" w:eastAsia="en-US"/>
        </w:rPr>
        <w:t>We call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for </w:t>
      </w:r>
      <w:r w:rsidR="00B6158A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the </w:t>
      </w:r>
      <w:r w:rsidR="00211A5A" w:rsidRPr="00CF0C3E">
        <w:rPr>
          <w:rFonts w:ascii="Georgia" w:eastAsiaTheme="minorHAnsi" w:hAnsi="Georgia"/>
          <w:bCs/>
          <w:iCs/>
          <w:sz w:val="24"/>
          <w:szCs w:val="24"/>
          <w:lang w:val="en-GB" w:eastAsia="en-US"/>
        </w:rPr>
        <w:t>opening</w:t>
      </w:r>
      <w:r w:rsidR="00CF0C3E" w:rsidRPr="00CF0C3E">
        <w:rPr>
          <w:rFonts w:ascii="Georgia" w:eastAsiaTheme="minorHAnsi" w:hAnsi="Georgia"/>
          <w:bCs/>
          <w:iCs/>
          <w:sz w:val="24"/>
          <w:szCs w:val="24"/>
          <w:lang w:val="en-GB" w:eastAsia="en-US"/>
        </w:rPr>
        <w:t xml:space="preserve"> and </w:t>
      </w:r>
      <w:r w:rsidR="00B6158A">
        <w:rPr>
          <w:rFonts w:ascii="Georgia" w:eastAsiaTheme="minorHAnsi" w:hAnsi="Georgia"/>
          <w:bCs/>
          <w:iCs/>
          <w:sz w:val="24"/>
          <w:szCs w:val="24"/>
          <w:lang w:val="en-GB" w:eastAsia="en-US"/>
        </w:rPr>
        <w:t xml:space="preserve">the </w:t>
      </w:r>
      <w:r w:rsidR="00B6158A" w:rsidRPr="00CF0C3E">
        <w:rPr>
          <w:rFonts w:ascii="Georgia" w:eastAsiaTheme="minorHAnsi" w:hAnsi="Georgia"/>
          <w:bCs/>
          <w:iCs/>
          <w:sz w:val="24"/>
          <w:szCs w:val="24"/>
          <w:lang w:val="en-GB" w:eastAsia="en-US"/>
        </w:rPr>
        <w:t>continu</w:t>
      </w:r>
      <w:r w:rsidR="00B6158A">
        <w:rPr>
          <w:rFonts w:ascii="Georgia" w:eastAsiaTheme="minorHAnsi" w:hAnsi="Georgia"/>
          <w:bCs/>
          <w:iCs/>
          <w:sz w:val="24"/>
          <w:szCs w:val="24"/>
          <w:lang w:val="en-GB" w:eastAsia="en-US"/>
        </w:rPr>
        <w:t>ation</w:t>
      </w:r>
      <w:r w:rsidR="00B6158A" w:rsidRPr="00CF0C3E">
        <w:rPr>
          <w:rFonts w:ascii="Georgia" w:eastAsiaTheme="minorHAnsi" w:hAnsi="Georgia"/>
          <w:bCs/>
          <w:iCs/>
          <w:sz w:val="24"/>
          <w:szCs w:val="24"/>
          <w:lang w:val="en-GB" w:eastAsia="en-US"/>
        </w:rPr>
        <w:t xml:space="preserve"> </w:t>
      </w:r>
      <w:r w:rsidR="00211A5A" w:rsidRPr="00CF0C3E">
        <w:rPr>
          <w:rFonts w:ascii="Georgia" w:eastAsiaTheme="minorHAnsi" w:hAnsi="Georgia"/>
          <w:bCs/>
          <w:iCs/>
          <w:sz w:val="24"/>
          <w:szCs w:val="24"/>
          <w:lang w:val="en-GB" w:eastAsia="en-US"/>
        </w:rPr>
        <w:t xml:space="preserve">of </w:t>
      </w:r>
      <w:r w:rsidR="00B6158A">
        <w:rPr>
          <w:rFonts w:ascii="Georgia" w:eastAsiaTheme="minorHAnsi" w:hAnsi="Georgia"/>
          <w:bCs/>
          <w:iCs/>
          <w:sz w:val="24"/>
          <w:szCs w:val="24"/>
          <w:lang w:val="en-GB" w:eastAsia="en-US"/>
        </w:rPr>
        <w:t xml:space="preserve">the </w:t>
      </w:r>
      <w:r w:rsidR="00211A5A" w:rsidRPr="00CF0C3E">
        <w:rPr>
          <w:rFonts w:ascii="Georgia" w:eastAsiaTheme="minorHAnsi" w:hAnsi="Georgia"/>
          <w:bCs/>
          <w:iCs/>
          <w:sz w:val="24"/>
          <w:szCs w:val="24"/>
          <w:lang w:val="en-GB" w:eastAsia="en-US"/>
        </w:rPr>
        <w:t>accession negotiations without further delay</w:t>
      </w:r>
      <w:r w:rsidR="00211A5A" w:rsidRPr="00211A5A">
        <w:rPr>
          <w:rFonts w:ascii="Georgia" w:eastAsiaTheme="minorHAnsi" w:hAnsi="Georgia"/>
          <w:iCs/>
          <w:sz w:val="24"/>
          <w:szCs w:val="24"/>
          <w:lang w:val="en-GB" w:eastAsia="en-US"/>
        </w:rPr>
        <w:t>,</w:t>
      </w:r>
      <w:r w:rsidR="00211A5A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</w:t>
      </w:r>
      <w:r w:rsidR="00CF0C3E">
        <w:rPr>
          <w:rFonts w:ascii="Georgia" w:eastAsiaTheme="minorHAnsi" w:hAnsi="Georgia"/>
          <w:iCs/>
          <w:sz w:val="24"/>
          <w:szCs w:val="24"/>
          <w:lang w:val="en-GB" w:eastAsia="en-US"/>
        </w:rPr>
        <w:t>as well</w:t>
      </w:r>
      <w:r w:rsidR="005B60A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as</w:t>
      </w:r>
      <w:r w:rsidR="00CF0C3E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for </w:t>
      </w:r>
      <w:r w:rsidR="00907980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having 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>a new round of enlargement</w:t>
      </w:r>
      <w:r w:rsidR="0089417B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</w:t>
      </w:r>
      <w:r w:rsidR="00B6158A">
        <w:rPr>
          <w:rFonts w:ascii="Georgia" w:eastAsiaTheme="minorHAnsi" w:hAnsi="Georgia"/>
          <w:iCs/>
          <w:sz w:val="24"/>
          <w:szCs w:val="24"/>
          <w:lang w:val="en-GB" w:eastAsia="en-US"/>
        </w:rPr>
        <w:t>by</w:t>
      </w:r>
      <w:r w:rsidR="00B6158A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</w:t>
      </w:r>
      <w:r w:rsidR="006C1630">
        <w:rPr>
          <w:rFonts w:ascii="Georgia" w:eastAsiaTheme="minorHAnsi" w:hAnsi="Georgia"/>
          <w:iCs/>
          <w:sz w:val="24"/>
          <w:szCs w:val="24"/>
          <w:lang w:val="en-GB" w:eastAsia="en-US"/>
        </w:rPr>
        <w:t>the end of</w:t>
      </w:r>
      <w:r w:rsidR="003500AB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the current </w:t>
      </w:r>
      <w:r w:rsidR="006C1630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European </w:t>
      </w:r>
      <w:r w:rsidR="003500AB">
        <w:rPr>
          <w:rFonts w:ascii="Georgia" w:eastAsiaTheme="minorHAnsi" w:hAnsi="Georgia"/>
          <w:iCs/>
          <w:sz w:val="24"/>
          <w:szCs w:val="24"/>
          <w:lang w:val="en-GB" w:eastAsia="en-US"/>
        </w:rPr>
        <w:t>Commission’s mandate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, or </w:t>
      </w:r>
      <w:r w:rsidR="00520E5B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call for 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>at least the conclusion of accession negotiations with the candidate countries</w:t>
      </w:r>
      <w:r w:rsidR="00310AC0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that merit this</w:t>
      </w:r>
      <w:r w:rsidR="00B6158A">
        <w:rPr>
          <w:rFonts w:ascii="Georgia" w:eastAsiaTheme="minorHAnsi" w:hAnsi="Georgia"/>
          <w:iCs/>
          <w:sz w:val="24"/>
          <w:szCs w:val="24"/>
          <w:lang w:val="en-GB" w:eastAsia="en-US"/>
        </w:rPr>
        <w:t>,</w:t>
      </w:r>
      <w:r w:rsidR="0089417B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with a commitment </w:t>
      </w:r>
      <w:r w:rsidR="00B6158A">
        <w:rPr>
          <w:rFonts w:ascii="Georgia" w:eastAsiaTheme="minorHAnsi" w:hAnsi="Georgia"/>
          <w:iCs/>
          <w:sz w:val="24"/>
          <w:szCs w:val="24"/>
          <w:lang w:val="en-GB" w:eastAsia="en-US"/>
        </w:rPr>
        <w:t>to</w:t>
      </w:r>
      <w:r w:rsidR="00B6158A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continu</w:t>
      </w:r>
      <w:r w:rsidR="00B6158A">
        <w:rPr>
          <w:rFonts w:ascii="Georgia" w:eastAsiaTheme="minorHAnsi" w:hAnsi="Georgia"/>
          <w:iCs/>
          <w:sz w:val="24"/>
          <w:szCs w:val="24"/>
          <w:lang w:val="en-GB" w:eastAsia="en-US"/>
        </w:rPr>
        <w:t>e</w:t>
      </w:r>
      <w:r w:rsidR="00B6158A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</w:t>
      </w:r>
      <w:r w:rsidR="00907980">
        <w:rPr>
          <w:rFonts w:ascii="Georgia" w:eastAsiaTheme="minorHAnsi" w:hAnsi="Georgia"/>
          <w:iCs/>
          <w:sz w:val="24"/>
          <w:szCs w:val="24"/>
          <w:lang w:val="en-GB" w:eastAsia="en-US"/>
        </w:rPr>
        <w:t>the enlargement process</w:t>
      </w:r>
      <w:r w:rsidR="00763EF7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</w:t>
      </w:r>
      <w:r w:rsidR="006C1630">
        <w:rPr>
          <w:rFonts w:ascii="Georgia" w:eastAsiaTheme="minorHAnsi" w:hAnsi="Georgia"/>
          <w:iCs/>
          <w:sz w:val="24"/>
          <w:szCs w:val="24"/>
          <w:lang w:val="en-GB" w:eastAsia="en-US"/>
        </w:rPr>
        <w:t>beyond that</w:t>
      </w:r>
      <w:r w:rsidR="00CF0C3E" w:rsidRPr="00CF0C3E">
        <w:rPr>
          <w:rFonts w:ascii="Georgia" w:eastAsiaTheme="minorHAnsi" w:hAnsi="Georgia"/>
          <w:iCs/>
          <w:sz w:val="24"/>
          <w:szCs w:val="24"/>
          <w:lang w:val="en-GB" w:eastAsia="en-US"/>
        </w:rPr>
        <w:t>.</w:t>
      </w:r>
      <w:r w:rsidR="0089417B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</w:t>
      </w:r>
    </w:p>
    <w:p w14:paraId="686DE084" w14:textId="77777777" w:rsidR="00CF0C3E" w:rsidRPr="00425D35" w:rsidRDefault="00CF0C3E" w:rsidP="001300B3">
      <w:pPr>
        <w:ind w:left="284"/>
        <w:jc w:val="both"/>
        <w:rPr>
          <w:rFonts w:ascii="Georgia" w:eastAsiaTheme="minorHAnsi" w:hAnsi="Georgia"/>
          <w:iCs/>
          <w:color w:val="FF0000"/>
          <w:sz w:val="24"/>
          <w:szCs w:val="24"/>
          <w:lang w:val="en-GB" w:eastAsia="en-US"/>
        </w:rPr>
      </w:pPr>
    </w:p>
    <w:p w14:paraId="08F06D3D" w14:textId="329F42F0" w:rsidR="001F18E3" w:rsidRDefault="001F18E3" w:rsidP="00CF0C3E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sk-SK" w:eastAsia="en-US"/>
        </w:rPr>
      </w:pPr>
      <w:r w:rsidRPr="00CF0C3E">
        <w:rPr>
          <w:rFonts w:ascii="Georgia" w:eastAsiaTheme="minorHAnsi" w:hAnsi="Georgia"/>
          <w:b/>
          <w:iCs/>
          <w:sz w:val="24"/>
          <w:szCs w:val="24"/>
          <w:lang w:val="sk-SK" w:eastAsia="en-US"/>
        </w:rPr>
        <w:t>We urge</w:t>
      </w:r>
      <w:r w:rsidRPr="00CF0C3E">
        <w:rPr>
          <w:rFonts w:ascii="Georgia" w:eastAsiaTheme="minorHAnsi" w:hAnsi="Georgia"/>
          <w:iCs/>
          <w:sz w:val="24"/>
          <w:szCs w:val="24"/>
          <w:lang w:val="sk-SK" w:eastAsia="en-US"/>
        </w:rPr>
        <w:t xml:space="preserve"> to spare no effort and make use of all tools of the new methodology of the accession process agreed in March </w:t>
      </w:r>
      <w:r w:rsidR="00C7757A">
        <w:rPr>
          <w:rFonts w:ascii="Georgia" w:eastAsiaTheme="minorHAnsi" w:hAnsi="Georgia"/>
          <w:iCs/>
          <w:sz w:val="24"/>
          <w:szCs w:val="24"/>
          <w:lang w:val="sk-SK" w:eastAsia="en-US"/>
        </w:rPr>
        <w:t xml:space="preserve">2020 to achieve its key goal: a </w:t>
      </w:r>
      <w:r w:rsidRPr="00CF0C3E">
        <w:rPr>
          <w:rFonts w:ascii="Georgia" w:eastAsiaTheme="minorHAnsi" w:hAnsi="Georgia"/>
          <w:iCs/>
          <w:sz w:val="24"/>
          <w:szCs w:val="24"/>
          <w:lang w:val="sk-SK" w:eastAsia="en-US"/>
        </w:rPr>
        <w:t>more dynamic, credible and predictable accession process. We consider it crucial for maintaining the commitment of the citizens of South-East Europe to the EU.</w:t>
      </w:r>
    </w:p>
    <w:p w14:paraId="1FEDDF01" w14:textId="77777777" w:rsidR="00D11E4F" w:rsidRPr="003C4EF6" w:rsidRDefault="00D11E4F" w:rsidP="00CF0C3E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en-GB" w:eastAsia="en-US"/>
        </w:rPr>
      </w:pPr>
    </w:p>
    <w:p w14:paraId="046956D5" w14:textId="25B84C0F" w:rsidR="00E22708" w:rsidRPr="003C4EF6" w:rsidRDefault="00E22708" w:rsidP="001300B3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en-GB" w:eastAsia="en-US"/>
        </w:rPr>
      </w:pPr>
      <w:r w:rsidRPr="00AB6CE0">
        <w:rPr>
          <w:rFonts w:ascii="Georgia" w:eastAsiaTheme="minorHAnsi" w:hAnsi="Georgia"/>
          <w:b/>
          <w:bCs/>
          <w:iCs/>
          <w:sz w:val="24"/>
          <w:szCs w:val="24"/>
          <w:lang w:val="en-GB" w:eastAsia="en-US"/>
        </w:rPr>
        <w:t>We welcome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the commitment of the </w:t>
      </w:r>
      <w:r w:rsidR="00FD456C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Partners from 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South-East Europe to the negotiated settlement of </w:t>
      </w:r>
      <w:r w:rsidR="00C32C88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outstanding </w:t>
      </w:r>
      <w:r w:rsidR="00C32C88"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>issues</w:t>
      </w:r>
      <w:r w:rsidR="000F3750">
        <w:rPr>
          <w:rFonts w:ascii="Georgia" w:eastAsiaTheme="minorHAnsi" w:hAnsi="Georgia"/>
          <w:iCs/>
          <w:sz w:val="24"/>
          <w:szCs w:val="24"/>
          <w:lang w:val="en-GB" w:eastAsia="en-US"/>
        </w:rPr>
        <w:t>,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to the strengthening of </w:t>
      </w:r>
      <w:r w:rsidR="00FD456C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mutual 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relations and </w:t>
      </w:r>
      <w:r w:rsidR="000F3750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to 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>the peaceful settlement of disputes</w:t>
      </w:r>
      <w:r w:rsidR="00C32C88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as well as greater collaboration </w:t>
      </w:r>
      <w:r w:rsidR="00B6158A">
        <w:rPr>
          <w:rFonts w:ascii="Georgia" w:eastAsiaTheme="minorHAnsi" w:hAnsi="Georgia"/>
          <w:iCs/>
          <w:sz w:val="24"/>
          <w:szCs w:val="24"/>
          <w:lang w:val="en-GB" w:eastAsia="en-US"/>
        </w:rPr>
        <w:t>in</w:t>
      </w:r>
      <w:r w:rsidR="00B6158A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</w:t>
      </w:r>
      <w:r w:rsidR="00C32C88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addressing environmental and climate related regional issues. </w:t>
      </w:r>
    </w:p>
    <w:p w14:paraId="5834E878" w14:textId="77777777" w:rsidR="00E22708" w:rsidRPr="003C4EF6" w:rsidRDefault="00E22708" w:rsidP="001300B3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en-GB" w:eastAsia="en-US"/>
        </w:rPr>
      </w:pPr>
    </w:p>
    <w:p w14:paraId="00C71B30" w14:textId="0BACF101" w:rsidR="00E22708" w:rsidRDefault="00E22708" w:rsidP="001300B3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en-GB" w:eastAsia="en-US"/>
        </w:rPr>
      </w:pPr>
      <w:r w:rsidRPr="006C7403">
        <w:rPr>
          <w:rFonts w:ascii="Georgia" w:eastAsiaTheme="minorHAnsi" w:hAnsi="Georgia"/>
          <w:b/>
          <w:bCs/>
          <w:iCs/>
          <w:sz w:val="24"/>
          <w:szCs w:val="24"/>
          <w:lang w:val="en-GB" w:eastAsia="en-US"/>
        </w:rPr>
        <w:t>We support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the aspirations of the </w:t>
      </w:r>
      <w:r w:rsidR="00FD456C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Partners 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>in the region to deepen and broaden regional cooperation, enhance</w:t>
      </w:r>
      <w:r w:rsidR="00B6158A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the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coordination and exchange of experience</w:t>
      </w:r>
      <w:r w:rsidR="00B6158A">
        <w:rPr>
          <w:rFonts w:ascii="Georgia" w:eastAsiaTheme="minorHAnsi" w:hAnsi="Georgia"/>
          <w:iCs/>
          <w:sz w:val="24"/>
          <w:szCs w:val="24"/>
          <w:lang w:val="en-GB" w:eastAsia="en-US"/>
        </w:rPr>
        <w:t>s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among them, and strengthen people-to-people contacts, to which the </w:t>
      </w:r>
      <w:proofErr w:type="spellStart"/>
      <w:r w:rsidR="00BE3E71">
        <w:rPr>
          <w:rFonts w:ascii="Georgia" w:eastAsiaTheme="minorHAnsi" w:hAnsi="Georgia"/>
          <w:iCs/>
          <w:sz w:val="24"/>
          <w:szCs w:val="24"/>
          <w:lang w:val="en-GB" w:eastAsia="en-US"/>
        </w:rPr>
        <w:t>Visegr</w:t>
      </w:r>
      <w:r w:rsidR="00214344">
        <w:rPr>
          <w:rFonts w:ascii="Georgia" w:eastAsiaTheme="minorHAnsi" w:hAnsi="Georgia"/>
          <w:iCs/>
          <w:sz w:val="24"/>
          <w:szCs w:val="24"/>
          <w:lang w:val="en-GB" w:eastAsia="en-US"/>
        </w:rPr>
        <w:t>á</w:t>
      </w:r>
      <w:r w:rsidR="00BE3E71">
        <w:rPr>
          <w:rFonts w:ascii="Georgia" w:eastAsiaTheme="minorHAnsi" w:hAnsi="Georgia"/>
          <w:iCs/>
          <w:sz w:val="24"/>
          <w:szCs w:val="24"/>
          <w:lang w:val="en-GB" w:eastAsia="en-US"/>
        </w:rPr>
        <w:t>d</w:t>
      </w:r>
      <w:proofErr w:type="spellEnd"/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Group has long provided and 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lastRenderedPageBreak/>
        <w:t>will continue to provide tangible assistance through EU-funded capacity building programmes in the parliamentary fiel</w:t>
      </w:r>
      <w:r w:rsidRPr="00CF0C3E">
        <w:rPr>
          <w:rFonts w:ascii="Georgia" w:eastAsiaTheme="minorHAnsi" w:hAnsi="Georgia"/>
          <w:iCs/>
          <w:sz w:val="24"/>
          <w:szCs w:val="24"/>
          <w:lang w:val="en-GB" w:eastAsia="en-US"/>
        </w:rPr>
        <w:t>d</w:t>
      </w:r>
      <w:r w:rsidR="00823E47" w:rsidRPr="00CF0C3E">
        <w:rPr>
          <w:rFonts w:ascii="Georgia" w:eastAsiaTheme="minorHAnsi" w:hAnsi="Georgia"/>
          <w:iCs/>
          <w:sz w:val="24"/>
          <w:szCs w:val="24"/>
          <w:lang w:val="en-GB" w:eastAsia="en-US"/>
        </w:rPr>
        <w:t>,</w:t>
      </w:r>
      <w:r w:rsidR="00CF0C3E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</w:t>
      </w:r>
      <w:r w:rsidR="0029176B" w:rsidRPr="00CF0C3E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grants and scholarships through </w:t>
      </w:r>
      <w:r w:rsidRPr="00CF0C3E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the International </w:t>
      </w:r>
      <w:proofErr w:type="spellStart"/>
      <w:r w:rsidR="00BE3E71" w:rsidRPr="00CF0C3E">
        <w:rPr>
          <w:rFonts w:ascii="Georgia" w:eastAsiaTheme="minorHAnsi" w:hAnsi="Georgia"/>
          <w:iCs/>
          <w:sz w:val="24"/>
          <w:szCs w:val="24"/>
          <w:lang w:val="en-GB" w:eastAsia="en-US"/>
        </w:rPr>
        <w:t>Visegr</w:t>
      </w:r>
      <w:r w:rsidR="00214344" w:rsidRPr="00CF0C3E">
        <w:rPr>
          <w:rFonts w:ascii="Georgia" w:eastAsiaTheme="minorHAnsi" w:hAnsi="Georgia"/>
          <w:iCs/>
          <w:sz w:val="24"/>
          <w:szCs w:val="24"/>
          <w:lang w:val="en-GB" w:eastAsia="en-US"/>
        </w:rPr>
        <w:t>á</w:t>
      </w:r>
      <w:r w:rsidR="00BE3E71" w:rsidRPr="00CF0C3E">
        <w:rPr>
          <w:rFonts w:ascii="Georgia" w:eastAsiaTheme="minorHAnsi" w:hAnsi="Georgia"/>
          <w:iCs/>
          <w:sz w:val="24"/>
          <w:szCs w:val="24"/>
          <w:lang w:val="en-GB" w:eastAsia="en-US"/>
        </w:rPr>
        <w:t>d</w:t>
      </w:r>
      <w:proofErr w:type="spellEnd"/>
      <w:r w:rsidRPr="00CF0C3E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Fund </w:t>
      </w:r>
      <w:r w:rsidR="0029176B" w:rsidRPr="00CF0C3E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as well as know-how and technical </w:t>
      </w:r>
      <w:r w:rsidRPr="00CF0C3E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support </w:t>
      </w:r>
      <w:r w:rsidR="00E77328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for </w:t>
      </w:r>
      <w:r w:rsidRPr="00CF0C3E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the Western Balkans Fund. </w:t>
      </w:r>
    </w:p>
    <w:p w14:paraId="1E7B1105" w14:textId="77777777" w:rsidR="00C8471D" w:rsidRDefault="00C8471D" w:rsidP="001300B3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en-GB" w:eastAsia="en-US"/>
        </w:rPr>
      </w:pPr>
    </w:p>
    <w:p w14:paraId="69E65023" w14:textId="1FB979AF" w:rsidR="00C8471D" w:rsidRPr="00763EF7" w:rsidRDefault="00C8471D" w:rsidP="00C8471D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en-GB" w:eastAsia="en-US"/>
        </w:rPr>
      </w:pPr>
      <w:r w:rsidRPr="00763EF7">
        <w:rPr>
          <w:rFonts w:ascii="Georgia" w:eastAsiaTheme="minorHAnsi" w:hAnsi="Georgia"/>
          <w:b/>
          <w:iCs/>
          <w:sz w:val="24"/>
          <w:szCs w:val="24"/>
          <w:lang w:val="en-GB" w:eastAsia="en-US"/>
        </w:rPr>
        <w:t>We call</w:t>
      </w:r>
      <w:r w:rsidRPr="00763EF7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for greater solidarity a</w:t>
      </w:r>
      <w:r w:rsidR="00520E5B">
        <w:rPr>
          <w:rFonts w:ascii="Georgia" w:eastAsiaTheme="minorHAnsi" w:hAnsi="Georgia"/>
          <w:iCs/>
          <w:sz w:val="24"/>
          <w:szCs w:val="24"/>
          <w:lang w:val="en-GB" w:eastAsia="en-US"/>
        </w:rPr>
        <w:t>nd swift support for South-East</w:t>
      </w:r>
      <w:r w:rsidRPr="00763EF7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Europe in dealing with</w:t>
      </w:r>
      <w:r w:rsidR="00B6158A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the</w:t>
      </w:r>
      <w:r w:rsidRPr="00763EF7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SARS COVID-19</w:t>
      </w:r>
      <w:r w:rsidR="00B6158A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</w:t>
      </w:r>
      <w:r w:rsidR="00B6158A" w:rsidRPr="00763EF7">
        <w:rPr>
          <w:rFonts w:ascii="Georgia" w:eastAsiaTheme="minorHAnsi" w:hAnsi="Georgia"/>
          <w:iCs/>
          <w:sz w:val="24"/>
          <w:szCs w:val="24"/>
          <w:lang w:val="en-GB" w:eastAsia="en-US"/>
        </w:rPr>
        <w:t>pandemic</w:t>
      </w:r>
      <w:r w:rsidRPr="00763EF7">
        <w:rPr>
          <w:rFonts w:ascii="Georgia" w:eastAsiaTheme="minorHAnsi" w:hAnsi="Georgia"/>
          <w:iCs/>
          <w:sz w:val="24"/>
          <w:szCs w:val="24"/>
          <w:lang w:val="en-GB" w:eastAsia="en-US"/>
        </w:rPr>
        <w:t>.</w:t>
      </w:r>
      <w:r w:rsidRPr="00763EF7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</w:t>
      </w:r>
      <w:r w:rsidR="00B6158A">
        <w:rPr>
          <w:rFonts w:ascii="Georgia" w:eastAsiaTheme="minorHAnsi" w:hAnsi="Georgia"/>
          <w:iCs/>
          <w:sz w:val="24"/>
          <w:szCs w:val="24"/>
          <w:lang w:val="en-GB" w:eastAsia="en-US"/>
        </w:rPr>
        <w:t>The h</w:t>
      </w:r>
      <w:r w:rsidRPr="00763EF7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ealth of citizens, healthy recovery of economies and health of democracies in South-East Europe should be in </w:t>
      </w:r>
      <w:r w:rsidR="00B6158A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the </w:t>
      </w:r>
      <w:r w:rsidRPr="00763EF7">
        <w:rPr>
          <w:rFonts w:ascii="Georgia" w:eastAsiaTheme="minorHAnsi" w:hAnsi="Georgia"/>
          <w:iCs/>
          <w:sz w:val="24"/>
          <w:szCs w:val="24"/>
          <w:lang w:val="en-GB" w:eastAsia="en-US"/>
        </w:rPr>
        <w:t>focus of EU institutions.</w:t>
      </w:r>
    </w:p>
    <w:p w14:paraId="716AC0E0" w14:textId="77777777" w:rsidR="00E22708" w:rsidRPr="003C4EF6" w:rsidRDefault="00E22708" w:rsidP="001300B3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en-GB" w:eastAsia="en-US"/>
        </w:rPr>
      </w:pPr>
    </w:p>
    <w:p w14:paraId="2776334F" w14:textId="64A4F407" w:rsidR="00E22708" w:rsidRPr="003C4EF6" w:rsidRDefault="00E22708" w:rsidP="001300B3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en-GB" w:eastAsia="en-US"/>
        </w:rPr>
      </w:pPr>
      <w:r w:rsidRPr="008718BB">
        <w:rPr>
          <w:rFonts w:ascii="Georgia" w:eastAsiaTheme="minorHAnsi" w:hAnsi="Georgia"/>
          <w:b/>
          <w:bCs/>
          <w:iCs/>
          <w:sz w:val="24"/>
          <w:szCs w:val="24"/>
          <w:lang w:val="en-GB" w:eastAsia="en-US"/>
        </w:rPr>
        <w:t>We support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the principle of "</w:t>
      </w:r>
      <w:r w:rsidR="004A6862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own 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>merit</w:t>
      </w:r>
      <w:r w:rsidR="004A6862">
        <w:rPr>
          <w:rFonts w:ascii="Georgia" w:eastAsiaTheme="minorHAnsi" w:hAnsi="Georgia"/>
          <w:iCs/>
          <w:sz w:val="24"/>
          <w:szCs w:val="24"/>
          <w:lang w:val="en-GB" w:eastAsia="en-US"/>
        </w:rPr>
        <w:t>s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>" for both candidate</w:t>
      </w:r>
      <w:r w:rsidR="00E77328">
        <w:rPr>
          <w:rFonts w:ascii="Georgia" w:eastAsiaTheme="minorHAnsi" w:hAnsi="Georgia"/>
          <w:iCs/>
          <w:sz w:val="24"/>
          <w:szCs w:val="24"/>
          <w:lang w:val="en-GB" w:eastAsia="en-US"/>
        </w:rPr>
        <w:t>s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and potential candidate</w:t>
      </w:r>
      <w:r w:rsidR="001F18E3">
        <w:rPr>
          <w:rFonts w:ascii="Georgia" w:eastAsiaTheme="minorHAnsi" w:hAnsi="Georgia"/>
          <w:iCs/>
          <w:sz w:val="24"/>
          <w:szCs w:val="24"/>
          <w:lang w:val="en-GB" w:eastAsia="en-US"/>
        </w:rPr>
        <w:t>s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>.</w:t>
      </w:r>
      <w:r w:rsidR="009070F0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At the same time we support </w:t>
      </w:r>
      <w:r w:rsidR="00B6158A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the </w:t>
      </w:r>
      <w:r w:rsidR="009070F0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consistency of the process and </w:t>
      </w:r>
      <w:r w:rsidR="00B6158A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a </w:t>
      </w:r>
      <w:r w:rsidR="009070F0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non-discriminatory approach by </w:t>
      </w:r>
      <w:r w:rsidR="00B6158A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the </w:t>
      </w:r>
      <w:r w:rsidR="009070F0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applying </w:t>
      </w:r>
      <w:r w:rsidR="00520E5B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the </w:t>
      </w:r>
      <w:r w:rsidR="009070F0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same criteria and rules for candidates, </w:t>
      </w:r>
      <w:r w:rsidR="00B6158A">
        <w:rPr>
          <w:rFonts w:ascii="Georgia" w:eastAsiaTheme="minorHAnsi" w:hAnsi="Georgia"/>
          <w:iCs/>
          <w:sz w:val="24"/>
          <w:szCs w:val="24"/>
          <w:lang w:val="en-GB" w:eastAsia="en-US"/>
        </w:rPr>
        <w:t>regardless of</w:t>
      </w:r>
      <w:r w:rsidR="009070F0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the timing of the accession process. </w:t>
      </w:r>
    </w:p>
    <w:p w14:paraId="7C9B2C4C" w14:textId="77777777" w:rsidR="00E22708" w:rsidRPr="003C4EF6" w:rsidRDefault="00E22708" w:rsidP="001300B3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en-GB" w:eastAsia="en-US"/>
        </w:rPr>
      </w:pPr>
    </w:p>
    <w:p w14:paraId="67FF4E34" w14:textId="05EC5F22" w:rsidR="00E22708" w:rsidRDefault="00E22708" w:rsidP="001300B3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en-GB" w:eastAsia="en-US"/>
        </w:rPr>
      </w:pPr>
      <w:r w:rsidRPr="004A6862">
        <w:rPr>
          <w:rFonts w:ascii="Georgia" w:eastAsiaTheme="minorHAnsi" w:hAnsi="Georgia"/>
          <w:b/>
          <w:bCs/>
          <w:iCs/>
          <w:sz w:val="24"/>
          <w:szCs w:val="24"/>
          <w:lang w:val="en-GB" w:eastAsia="en-US"/>
        </w:rPr>
        <w:t>We will inform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our parliaments and governments of this </w:t>
      </w:r>
      <w:r w:rsidR="00222387">
        <w:rPr>
          <w:rFonts w:ascii="Georgia" w:eastAsiaTheme="minorHAnsi" w:hAnsi="Georgia"/>
          <w:iCs/>
          <w:sz w:val="24"/>
          <w:szCs w:val="24"/>
          <w:lang w:val="en-GB" w:eastAsia="en-US"/>
        </w:rPr>
        <w:t>Statement</w:t>
      </w:r>
      <w:r w:rsidR="00222387"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with a view to coordinating governmental and parliamentary cooperation in the </w:t>
      </w:r>
      <w:proofErr w:type="spellStart"/>
      <w:r w:rsidR="00BE3E71">
        <w:rPr>
          <w:rFonts w:ascii="Georgia" w:eastAsiaTheme="minorHAnsi" w:hAnsi="Georgia"/>
          <w:iCs/>
          <w:sz w:val="24"/>
          <w:szCs w:val="24"/>
          <w:lang w:val="en-GB" w:eastAsia="en-US"/>
        </w:rPr>
        <w:t>Visegr</w:t>
      </w:r>
      <w:r w:rsidR="00214344">
        <w:rPr>
          <w:rFonts w:ascii="Georgia" w:eastAsiaTheme="minorHAnsi" w:hAnsi="Georgia"/>
          <w:iCs/>
          <w:sz w:val="24"/>
          <w:szCs w:val="24"/>
          <w:lang w:val="en-GB" w:eastAsia="en-US"/>
        </w:rPr>
        <w:t>á</w:t>
      </w:r>
      <w:r w:rsidR="00BE3E71">
        <w:rPr>
          <w:rFonts w:ascii="Georgia" w:eastAsiaTheme="minorHAnsi" w:hAnsi="Georgia"/>
          <w:iCs/>
          <w:sz w:val="24"/>
          <w:szCs w:val="24"/>
          <w:lang w:val="en-GB" w:eastAsia="en-US"/>
        </w:rPr>
        <w:t>d</w:t>
      </w:r>
      <w:proofErr w:type="spellEnd"/>
      <w:r w:rsidR="00FD456C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Group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and</w:t>
      </w:r>
      <w:r w:rsidR="00E77328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</w:t>
      </w:r>
      <w:r w:rsidR="00E77328" w:rsidRPr="00721557">
        <w:rPr>
          <w:rFonts w:ascii="Georgia" w:eastAsiaTheme="minorHAnsi" w:hAnsi="Georgia"/>
          <w:iCs/>
          <w:sz w:val="24"/>
          <w:szCs w:val="24"/>
          <w:lang w:val="en-GB" w:eastAsia="en-US"/>
        </w:rPr>
        <w:t>in South-East Europe</w:t>
      </w:r>
      <w:r w:rsidRPr="00721557">
        <w:rPr>
          <w:rFonts w:ascii="Georgia" w:eastAsiaTheme="minorHAnsi" w:hAnsi="Georgia"/>
          <w:iCs/>
          <w:sz w:val="24"/>
          <w:szCs w:val="24"/>
          <w:lang w:val="en-GB" w:eastAsia="en-US"/>
        </w:rPr>
        <w:t>.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</w:t>
      </w:r>
    </w:p>
    <w:p w14:paraId="4867FEA0" w14:textId="77777777" w:rsidR="00E22708" w:rsidRPr="003C4EF6" w:rsidRDefault="00E22708" w:rsidP="00B34FA6">
      <w:pPr>
        <w:jc w:val="both"/>
        <w:rPr>
          <w:rFonts w:ascii="Georgia" w:eastAsiaTheme="minorHAnsi" w:hAnsi="Georgia"/>
          <w:iCs/>
          <w:sz w:val="24"/>
          <w:szCs w:val="24"/>
          <w:lang w:val="en-GB" w:eastAsia="en-US"/>
        </w:rPr>
      </w:pPr>
    </w:p>
    <w:p w14:paraId="58A022E1" w14:textId="0ACBBA74" w:rsidR="00E22708" w:rsidRDefault="00E22708" w:rsidP="001300B3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en-GB" w:eastAsia="en-US"/>
        </w:rPr>
      </w:pPr>
      <w:r w:rsidRPr="002509CF">
        <w:rPr>
          <w:rFonts w:ascii="Georgia" w:eastAsiaTheme="minorHAnsi" w:hAnsi="Georgia"/>
          <w:b/>
          <w:bCs/>
          <w:iCs/>
          <w:sz w:val="24"/>
          <w:szCs w:val="24"/>
          <w:lang w:val="en-GB" w:eastAsia="en-US"/>
        </w:rPr>
        <w:t>We invite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the </w:t>
      </w:r>
      <w:r w:rsidR="002509CF">
        <w:rPr>
          <w:rFonts w:ascii="Georgia" w:eastAsiaTheme="minorHAnsi" w:hAnsi="Georgia"/>
          <w:iCs/>
          <w:sz w:val="24"/>
          <w:szCs w:val="24"/>
          <w:lang w:val="en-GB" w:eastAsia="en-US"/>
        </w:rPr>
        <w:t>Speaker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of the Hungarian </w:t>
      </w:r>
      <w:r w:rsidR="002509CF">
        <w:rPr>
          <w:rFonts w:ascii="Georgia" w:eastAsiaTheme="minorHAnsi" w:hAnsi="Georgia"/>
          <w:iCs/>
          <w:sz w:val="24"/>
          <w:szCs w:val="24"/>
          <w:lang w:val="en-GB" w:eastAsia="en-US"/>
        </w:rPr>
        <w:t>National Assembly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, currently leading the parliamentary cooperation of the </w:t>
      </w:r>
      <w:proofErr w:type="spellStart"/>
      <w:r w:rsidR="00BE3E71">
        <w:rPr>
          <w:rFonts w:ascii="Georgia" w:eastAsiaTheme="minorHAnsi" w:hAnsi="Georgia"/>
          <w:iCs/>
          <w:sz w:val="24"/>
          <w:szCs w:val="24"/>
          <w:lang w:val="en-GB" w:eastAsia="en-US"/>
        </w:rPr>
        <w:t>Visegr</w:t>
      </w:r>
      <w:r w:rsidR="00214344">
        <w:rPr>
          <w:rFonts w:ascii="Georgia" w:eastAsiaTheme="minorHAnsi" w:hAnsi="Georgia"/>
          <w:iCs/>
          <w:sz w:val="24"/>
          <w:szCs w:val="24"/>
          <w:lang w:val="en-GB" w:eastAsia="en-US"/>
        </w:rPr>
        <w:t>á</w:t>
      </w:r>
      <w:r w:rsidR="00BE3E71">
        <w:rPr>
          <w:rFonts w:ascii="Georgia" w:eastAsiaTheme="minorHAnsi" w:hAnsi="Georgia"/>
          <w:iCs/>
          <w:sz w:val="24"/>
          <w:szCs w:val="24"/>
          <w:lang w:val="en-GB" w:eastAsia="en-US"/>
        </w:rPr>
        <w:t>d</w:t>
      </w:r>
      <w:proofErr w:type="spellEnd"/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Group, to send this </w:t>
      </w:r>
      <w:r w:rsidR="00222387">
        <w:rPr>
          <w:rFonts w:ascii="Georgia" w:eastAsiaTheme="minorHAnsi" w:hAnsi="Georgia"/>
          <w:iCs/>
          <w:sz w:val="24"/>
          <w:szCs w:val="24"/>
          <w:lang w:val="en-GB" w:eastAsia="en-US"/>
        </w:rPr>
        <w:t>Statement</w:t>
      </w:r>
      <w:r w:rsidR="00222387"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 xml:space="preserve"> </w:t>
      </w:r>
      <w:r w:rsidRPr="003C4EF6">
        <w:rPr>
          <w:rFonts w:ascii="Georgia" w:eastAsiaTheme="minorHAnsi" w:hAnsi="Georgia"/>
          <w:iCs/>
          <w:sz w:val="24"/>
          <w:szCs w:val="24"/>
          <w:lang w:val="en-GB" w:eastAsia="en-US"/>
        </w:rPr>
        <w:t>to the national parliaments of the European Union and to the leaders of the European Union institutions.</w:t>
      </w:r>
    </w:p>
    <w:p w14:paraId="61673B83" w14:textId="77777777" w:rsidR="004526EB" w:rsidRPr="003C4EF6" w:rsidRDefault="004526EB" w:rsidP="00E22708">
      <w:pPr>
        <w:jc w:val="both"/>
        <w:rPr>
          <w:rFonts w:ascii="Georgia" w:eastAsiaTheme="minorHAnsi" w:hAnsi="Georgia"/>
          <w:iCs/>
          <w:sz w:val="24"/>
          <w:szCs w:val="24"/>
          <w:lang w:val="en-GB" w:eastAsia="en-US"/>
        </w:rPr>
      </w:pPr>
    </w:p>
    <w:p w14:paraId="778BD8E6" w14:textId="74FB8C0E" w:rsidR="001300B3" w:rsidRDefault="00E77328" w:rsidP="004526EB">
      <w:pPr>
        <w:jc w:val="center"/>
        <w:rPr>
          <w:rFonts w:ascii="Georgia" w:eastAsiaTheme="minorHAnsi" w:hAnsi="Georgia"/>
          <w:i/>
          <w:iCs/>
          <w:sz w:val="24"/>
          <w:szCs w:val="24"/>
          <w:u w:val="single"/>
          <w:lang w:val="en-GB" w:eastAsia="en-US"/>
        </w:rPr>
      </w:pPr>
      <w:r w:rsidRPr="00E77328">
        <w:rPr>
          <w:rFonts w:ascii="Georgia" w:eastAsiaTheme="minorHAnsi" w:hAnsi="Georgia"/>
          <w:i/>
          <w:iCs/>
          <w:sz w:val="24"/>
          <w:szCs w:val="24"/>
          <w:u w:val="single"/>
          <w:lang w:val="en-GB" w:eastAsia="en-US"/>
        </w:rPr>
        <w:t>Partners:</w:t>
      </w:r>
    </w:p>
    <w:p w14:paraId="5BC6F469" w14:textId="77777777" w:rsidR="004526EB" w:rsidRPr="00E77328" w:rsidRDefault="004526EB" w:rsidP="004526EB">
      <w:pPr>
        <w:jc w:val="center"/>
        <w:rPr>
          <w:rFonts w:ascii="Georgia" w:eastAsiaTheme="minorHAnsi" w:hAnsi="Georgia"/>
          <w:i/>
          <w:iCs/>
          <w:sz w:val="24"/>
          <w:szCs w:val="24"/>
          <w:u w:val="single"/>
          <w:lang w:val="en-GB" w:eastAsia="en-US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52"/>
      </w:tblGrid>
      <w:tr w:rsidR="001300B3" w:rsidRPr="00F70960" w14:paraId="73079703" w14:textId="77777777" w:rsidTr="00D11E4F">
        <w:trPr>
          <w:trHeight w:val="332"/>
          <w:jc w:val="center"/>
        </w:trPr>
        <w:tc>
          <w:tcPr>
            <w:tcW w:w="4752" w:type="dxa"/>
          </w:tcPr>
          <w:p w14:paraId="5614991C" w14:textId="77777777" w:rsidR="001300B3" w:rsidRDefault="001300B3" w:rsidP="00D6392B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</w:p>
          <w:p w14:paraId="44C2DB9D" w14:textId="52E2A825" w:rsidR="001300B3" w:rsidRDefault="001300B3" w:rsidP="00B34FA6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  <w:r w:rsidRPr="00E24957">
              <w:rPr>
                <w:rFonts w:ascii="Georgia" w:eastAsia="Calibri" w:hAnsi="Georgia"/>
                <w:sz w:val="22"/>
                <w:szCs w:val="22"/>
                <w:lang w:eastAsia="en-US"/>
              </w:rPr>
              <w:t>László</w:t>
            </w:r>
            <w:r>
              <w:rPr>
                <w:rFonts w:ascii="Georgia" w:eastAsia="Calibri" w:hAnsi="Georgia"/>
                <w:sz w:val="22"/>
                <w:szCs w:val="22"/>
                <w:lang w:eastAsia="en-US"/>
              </w:rPr>
              <w:t xml:space="preserve"> KÖVÉR</w:t>
            </w:r>
          </w:p>
          <w:p w14:paraId="089F9DE2" w14:textId="167FED64" w:rsidR="004526EB" w:rsidRPr="00E24957" w:rsidRDefault="004526EB" w:rsidP="00D6392B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</w:p>
        </w:tc>
        <w:tc>
          <w:tcPr>
            <w:tcW w:w="4752" w:type="dxa"/>
          </w:tcPr>
          <w:p w14:paraId="6E789135" w14:textId="77777777" w:rsidR="001300B3" w:rsidRPr="00C00160" w:rsidRDefault="001300B3" w:rsidP="00D6392B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</w:p>
          <w:p w14:paraId="7CAF7AD1" w14:textId="5E95F64B" w:rsidR="001300B3" w:rsidRPr="00F70960" w:rsidRDefault="00D11E4F" w:rsidP="00D6392B">
            <w:pPr>
              <w:autoSpaceDE w:val="0"/>
              <w:autoSpaceDN w:val="0"/>
              <w:jc w:val="center"/>
              <w:rPr>
                <w:rFonts w:ascii="Georgia" w:eastAsia="Calibri" w:hAnsi="Georgia"/>
                <w:i/>
                <w:sz w:val="22"/>
                <w:szCs w:val="22"/>
                <w:lang w:eastAsia="en-US"/>
              </w:rPr>
            </w:pPr>
            <w:r w:rsidRPr="00F70960">
              <w:rPr>
                <w:rFonts w:ascii="Georgia" w:eastAsia="Calibri" w:hAnsi="Georgia"/>
                <w:sz w:val="22"/>
                <w:szCs w:val="22"/>
                <w:lang w:eastAsia="en-US"/>
              </w:rPr>
              <w:t>Aleksa BEČIĆ</w:t>
            </w:r>
          </w:p>
        </w:tc>
      </w:tr>
      <w:tr w:rsidR="001300B3" w:rsidRPr="00CC44A1" w14:paraId="7BA6D9C6" w14:textId="77777777" w:rsidTr="00D11E4F">
        <w:trPr>
          <w:trHeight w:val="1625"/>
          <w:jc w:val="center"/>
        </w:trPr>
        <w:tc>
          <w:tcPr>
            <w:tcW w:w="4752" w:type="dxa"/>
          </w:tcPr>
          <w:p w14:paraId="399F6BB7" w14:textId="77777777" w:rsidR="00D11E4F" w:rsidRDefault="00D11E4F" w:rsidP="00D11E4F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  <w:r w:rsidRPr="00A77DC0">
              <w:rPr>
                <w:rFonts w:ascii="Georgia" w:eastAsia="Calibri" w:hAnsi="Georgia"/>
                <w:sz w:val="22"/>
                <w:szCs w:val="22"/>
                <w:lang w:eastAsia="en-US"/>
              </w:rPr>
              <w:t>Tomasz GRODZKI</w:t>
            </w:r>
          </w:p>
          <w:p w14:paraId="360106B7" w14:textId="77777777" w:rsidR="00D11E4F" w:rsidRDefault="00D11E4F" w:rsidP="00D6392B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</w:p>
          <w:p w14:paraId="027D64FF" w14:textId="1E32F0D2" w:rsidR="001300B3" w:rsidRDefault="00D11E4F" w:rsidP="00D6392B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  <w:r w:rsidRPr="00A77DC0">
              <w:rPr>
                <w:rFonts w:ascii="Georgia" w:eastAsia="Calibri" w:hAnsi="Georgia"/>
                <w:sz w:val="22"/>
                <w:szCs w:val="22"/>
                <w:lang w:eastAsia="en-US"/>
              </w:rPr>
              <w:t>Boris KOLLÁR</w:t>
            </w:r>
          </w:p>
          <w:p w14:paraId="671C8FBF" w14:textId="77777777" w:rsidR="004526EB" w:rsidRDefault="004526EB" w:rsidP="00D6392B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</w:p>
          <w:p w14:paraId="11408365" w14:textId="02097D00" w:rsidR="00D11E4F" w:rsidRDefault="00D11E4F" w:rsidP="00D6392B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  <w:r w:rsidRPr="00A77DC0">
              <w:rPr>
                <w:rFonts w:ascii="Georgia" w:eastAsia="Calibri" w:hAnsi="Georgia"/>
                <w:sz w:val="22"/>
                <w:szCs w:val="22"/>
                <w:lang w:eastAsia="en-US"/>
              </w:rPr>
              <w:t>Radek VONDRÁČEK</w:t>
            </w:r>
          </w:p>
          <w:p w14:paraId="5F71A3D7" w14:textId="77777777" w:rsidR="004526EB" w:rsidRPr="00C00160" w:rsidRDefault="004526EB" w:rsidP="00D6392B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</w:p>
          <w:p w14:paraId="2F8DC4F6" w14:textId="784F2A34" w:rsidR="001300B3" w:rsidRDefault="001300B3" w:rsidP="00D6392B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eastAsia="en-US"/>
              </w:rPr>
              <w:t>Miloš VYSTRČIL</w:t>
            </w:r>
          </w:p>
          <w:p w14:paraId="27647C3F" w14:textId="54FF4232" w:rsidR="00D11E4F" w:rsidRDefault="00D11E4F" w:rsidP="00D6392B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</w:p>
          <w:p w14:paraId="6CC9CE22" w14:textId="2EE4C6B2" w:rsidR="001300B3" w:rsidRPr="00CC44A1" w:rsidRDefault="00D11E4F" w:rsidP="00D11E4F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  <w:r w:rsidRPr="00D11E4F">
              <w:rPr>
                <w:rFonts w:ascii="Georgia" w:hAnsi="Georgia"/>
                <w:sz w:val="24"/>
                <w:szCs w:val="24"/>
              </w:rPr>
              <w:t>Ryszard TERLECKI</w:t>
            </w:r>
          </w:p>
        </w:tc>
        <w:tc>
          <w:tcPr>
            <w:tcW w:w="4752" w:type="dxa"/>
          </w:tcPr>
          <w:p w14:paraId="6D381934" w14:textId="77777777" w:rsidR="00D11E4F" w:rsidRDefault="00D11E4F" w:rsidP="00D6392B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  <w:proofErr w:type="spellStart"/>
            <w:r w:rsidRPr="00F70960">
              <w:rPr>
                <w:rFonts w:ascii="Georgia" w:eastAsia="Calibri" w:hAnsi="Georgia"/>
                <w:sz w:val="22"/>
                <w:szCs w:val="22"/>
                <w:lang w:eastAsia="en-US"/>
              </w:rPr>
              <w:t>Bakir</w:t>
            </w:r>
            <w:proofErr w:type="spellEnd"/>
            <w:r w:rsidRPr="00F70960">
              <w:rPr>
                <w:rFonts w:ascii="Georgia" w:eastAsia="Calibri" w:hAnsi="Georgia"/>
                <w:sz w:val="22"/>
                <w:szCs w:val="22"/>
                <w:lang w:eastAsia="en-US"/>
              </w:rPr>
              <w:t xml:space="preserve"> IZETBEGOVIĆ</w:t>
            </w:r>
          </w:p>
          <w:p w14:paraId="6D1A743E" w14:textId="77777777" w:rsidR="004526EB" w:rsidRDefault="004526EB" w:rsidP="00D6392B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</w:p>
          <w:p w14:paraId="2132AD61" w14:textId="77777777" w:rsidR="00D11E4F" w:rsidRDefault="00D11E4F" w:rsidP="00D6392B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  <w:r w:rsidRPr="00F70960">
              <w:rPr>
                <w:rFonts w:ascii="Georgia" w:eastAsia="Calibri" w:hAnsi="Georgia"/>
                <w:sz w:val="22"/>
                <w:szCs w:val="22"/>
                <w:lang w:eastAsia="en-US"/>
              </w:rPr>
              <w:t>Glauk KONJUFCA</w:t>
            </w:r>
          </w:p>
          <w:p w14:paraId="7BAA09B7" w14:textId="77777777" w:rsidR="004526EB" w:rsidRDefault="004526EB" w:rsidP="00D6392B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</w:p>
          <w:p w14:paraId="662751A7" w14:textId="77777777" w:rsidR="00D11E4F" w:rsidRDefault="00D11E4F" w:rsidP="00D6392B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  <w:r w:rsidRPr="00F70960">
              <w:rPr>
                <w:rFonts w:ascii="Georgia" w:eastAsia="Calibri" w:hAnsi="Georgia"/>
                <w:sz w:val="22"/>
                <w:szCs w:val="22"/>
                <w:lang w:eastAsia="en-US"/>
              </w:rPr>
              <w:t>Talat XHAFERI</w:t>
            </w:r>
          </w:p>
          <w:p w14:paraId="4F8BC930" w14:textId="77777777" w:rsidR="004526EB" w:rsidRDefault="004526EB" w:rsidP="00D6392B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</w:p>
          <w:p w14:paraId="2563AEA6" w14:textId="77777777" w:rsidR="00C8471D" w:rsidRPr="003250E2" w:rsidRDefault="00C8471D" w:rsidP="00C8471D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  <w:r w:rsidRPr="003250E2">
              <w:rPr>
                <w:rFonts w:ascii="Georgia" w:eastAsia="Calibri" w:hAnsi="Georgia"/>
                <w:sz w:val="22"/>
                <w:szCs w:val="22"/>
                <w:lang w:eastAsia="en-US"/>
              </w:rPr>
              <w:t>Elvira KOVÁCS</w:t>
            </w:r>
          </w:p>
          <w:p w14:paraId="7C2FD072" w14:textId="77777777" w:rsidR="00C8471D" w:rsidRDefault="00C8471D" w:rsidP="00D6392B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</w:p>
          <w:p w14:paraId="78B61093" w14:textId="4A5FE56A" w:rsidR="00D11E4F" w:rsidRPr="00CC44A1" w:rsidRDefault="00D11E4F" w:rsidP="00D6392B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eastAsia="en-US"/>
              </w:rPr>
              <w:t>Mimi KODHELI</w:t>
            </w:r>
          </w:p>
        </w:tc>
      </w:tr>
    </w:tbl>
    <w:p w14:paraId="6AB5CAD5" w14:textId="77777777" w:rsidR="001300B3" w:rsidRPr="00D11E4F" w:rsidRDefault="001300B3" w:rsidP="00E22708">
      <w:pPr>
        <w:jc w:val="both"/>
        <w:rPr>
          <w:rFonts w:ascii="Georgia" w:eastAsiaTheme="minorHAnsi" w:hAnsi="Georgia"/>
          <w:iCs/>
          <w:sz w:val="24"/>
          <w:szCs w:val="24"/>
          <w:lang w:val="en-GB" w:eastAsia="en-US"/>
        </w:rPr>
      </w:pPr>
    </w:p>
    <w:p w14:paraId="28A4FD8E" w14:textId="7A9B4E10" w:rsidR="00E22708" w:rsidRDefault="00E22708" w:rsidP="00E22708">
      <w:pPr>
        <w:jc w:val="both"/>
        <w:rPr>
          <w:rFonts w:ascii="Georgia" w:eastAsiaTheme="minorHAnsi" w:hAnsi="Georgia"/>
          <w:iCs/>
          <w:sz w:val="24"/>
          <w:szCs w:val="24"/>
          <w:lang w:val="en-GB" w:eastAsia="en-US"/>
        </w:rPr>
      </w:pPr>
    </w:p>
    <w:p w14:paraId="330EA78F" w14:textId="77777777" w:rsidR="004526EB" w:rsidRPr="00D11E4F" w:rsidRDefault="004526EB" w:rsidP="00E22708">
      <w:pPr>
        <w:jc w:val="both"/>
        <w:rPr>
          <w:rFonts w:ascii="Georgia" w:eastAsiaTheme="minorHAnsi" w:hAnsi="Georgia"/>
          <w:iCs/>
          <w:sz w:val="24"/>
          <w:szCs w:val="24"/>
          <w:lang w:val="en-GB" w:eastAsia="en-US"/>
        </w:rPr>
      </w:pPr>
    </w:p>
    <w:p w14:paraId="610567FF" w14:textId="0A21394B" w:rsidR="00E22708" w:rsidRPr="00846471" w:rsidRDefault="00846471" w:rsidP="009078CA">
      <w:pPr>
        <w:ind w:left="284"/>
        <w:rPr>
          <w:rFonts w:ascii="Georgia" w:eastAsiaTheme="minorHAnsi" w:hAnsi="Georgia"/>
          <w:i/>
          <w:iCs/>
          <w:sz w:val="24"/>
          <w:szCs w:val="24"/>
          <w:u w:val="single"/>
          <w:lang w:val="en-GB" w:eastAsia="en-US"/>
        </w:rPr>
      </w:pPr>
      <w:r w:rsidRPr="00846471">
        <w:rPr>
          <w:rFonts w:ascii="Georgia" w:eastAsiaTheme="minorHAnsi" w:hAnsi="Georgia"/>
          <w:i/>
          <w:iCs/>
          <w:sz w:val="24"/>
          <w:szCs w:val="24"/>
          <w:u w:val="single"/>
          <w:lang w:val="en-GB" w:eastAsia="en-US"/>
        </w:rPr>
        <w:t>Honorary</w:t>
      </w:r>
      <w:r w:rsidR="00D11E4F" w:rsidRPr="00846471">
        <w:rPr>
          <w:rFonts w:ascii="Georgia" w:eastAsiaTheme="minorHAnsi" w:hAnsi="Georgia"/>
          <w:i/>
          <w:iCs/>
          <w:sz w:val="24"/>
          <w:szCs w:val="24"/>
          <w:u w:val="single"/>
          <w:lang w:val="en-GB" w:eastAsia="en-US"/>
        </w:rPr>
        <w:t xml:space="preserve"> guests:</w:t>
      </w:r>
    </w:p>
    <w:p w14:paraId="2D281D0F" w14:textId="543EFA94" w:rsidR="00D11E4F" w:rsidRDefault="00D11E4F" w:rsidP="009078CA">
      <w:pPr>
        <w:ind w:left="284"/>
        <w:jc w:val="both"/>
        <w:rPr>
          <w:rFonts w:ascii="Georgia" w:eastAsiaTheme="minorHAnsi" w:hAnsi="Georgia"/>
          <w:iCs/>
          <w:sz w:val="24"/>
          <w:szCs w:val="24"/>
          <w:lang w:eastAsia="en-US"/>
        </w:rPr>
      </w:pPr>
    </w:p>
    <w:p w14:paraId="022582EE" w14:textId="77777777" w:rsidR="004526EB" w:rsidRDefault="004526EB" w:rsidP="009078CA">
      <w:pPr>
        <w:ind w:left="284"/>
        <w:jc w:val="both"/>
        <w:rPr>
          <w:rFonts w:ascii="Georgia" w:eastAsia="Calibri" w:hAnsi="Georgia"/>
          <w:sz w:val="22"/>
          <w:szCs w:val="22"/>
          <w:lang w:eastAsia="en-US"/>
        </w:rPr>
        <w:sectPr w:rsidR="004526EB" w:rsidSect="00E77328">
          <w:headerReference w:type="default" r:id="rId7"/>
          <w:footerReference w:type="even" r:id="rId8"/>
          <w:headerReference w:type="first" r:id="rId9"/>
          <w:type w:val="continuous"/>
          <w:pgSz w:w="11906" w:h="16838"/>
          <w:pgMar w:top="1418" w:right="1134" w:bottom="1134" w:left="1134" w:header="709" w:footer="533" w:gutter="0"/>
          <w:cols w:space="708"/>
          <w:titlePg/>
          <w:docGrid w:linePitch="360"/>
        </w:sectPr>
      </w:pPr>
    </w:p>
    <w:p w14:paraId="2FFB1D9D" w14:textId="7A664E40" w:rsidR="009078CA" w:rsidRDefault="00D11E4F" w:rsidP="009078CA">
      <w:pPr>
        <w:ind w:left="284"/>
        <w:jc w:val="both"/>
        <w:rPr>
          <w:rFonts w:ascii="Georgia" w:eastAsia="Calibri" w:hAnsi="Georgia"/>
          <w:sz w:val="22"/>
          <w:szCs w:val="22"/>
          <w:lang w:eastAsia="en-US"/>
        </w:rPr>
      </w:pPr>
      <w:r w:rsidRPr="00F70960">
        <w:rPr>
          <w:rFonts w:ascii="Georgia" w:eastAsia="Calibri" w:hAnsi="Georgia"/>
          <w:sz w:val="22"/>
          <w:szCs w:val="22"/>
          <w:lang w:eastAsia="en-US"/>
        </w:rPr>
        <w:lastRenderedPageBreak/>
        <w:t>Nedeljko ČUBRILOVIĆ</w:t>
      </w:r>
    </w:p>
    <w:p w14:paraId="0CABDC6D" w14:textId="77777777" w:rsidR="009078CA" w:rsidRDefault="009078CA" w:rsidP="009078CA">
      <w:pPr>
        <w:ind w:left="284"/>
        <w:jc w:val="both"/>
        <w:rPr>
          <w:rFonts w:ascii="Georgia" w:eastAsia="Calibri" w:hAnsi="Georgia"/>
          <w:sz w:val="22"/>
          <w:szCs w:val="22"/>
          <w:lang w:eastAsia="en-US"/>
        </w:rPr>
      </w:pPr>
    </w:p>
    <w:p w14:paraId="66CE6C2F" w14:textId="6B2EE090" w:rsidR="004526EB" w:rsidRDefault="004526EB" w:rsidP="009078CA">
      <w:pPr>
        <w:ind w:left="284"/>
        <w:jc w:val="both"/>
        <w:rPr>
          <w:rFonts w:ascii="Georgia" w:eastAsia="Calibri" w:hAnsi="Georgia"/>
          <w:sz w:val="22"/>
          <w:szCs w:val="22"/>
          <w:lang w:eastAsia="en-US"/>
        </w:rPr>
      </w:pPr>
      <w:r>
        <w:rPr>
          <w:rFonts w:ascii="Georgia" w:eastAsia="Calibri" w:hAnsi="Georgia"/>
          <w:sz w:val="22"/>
          <w:szCs w:val="22"/>
          <w:lang w:eastAsia="en-US"/>
        </w:rPr>
        <w:t>István PÁSZTOR</w:t>
      </w:r>
    </w:p>
    <w:p w14:paraId="3F24EADB" w14:textId="77777777" w:rsidR="009078CA" w:rsidRDefault="009078CA" w:rsidP="009078CA">
      <w:pPr>
        <w:ind w:left="284"/>
        <w:jc w:val="both"/>
        <w:rPr>
          <w:rFonts w:ascii="Georgia" w:hAnsi="Georgia"/>
          <w:sz w:val="24"/>
          <w:szCs w:val="24"/>
          <w:lang w:val="en-GB"/>
        </w:rPr>
      </w:pPr>
    </w:p>
    <w:p w14:paraId="4445B9BD" w14:textId="1EE55FC9" w:rsidR="00D11E4F" w:rsidRPr="00D11E4F" w:rsidRDefault="00D11E4F" w:rsidP="00B34FA6">
      <w:pPr>
        <w:ind w:firstLine="284"/>
        <w:jc w:val="both"/>
        <w:rPr>
          <w:rFonts w:ascii="Georgia" w:eastAsiaTheme="minorHAnsi" w:hAnsi="Georgia"/>
          <w:iCs/>
          <w:sz w:val="24"/>
          <w:szCs w:val="24"/>
          <w:lang w:eastAsia="en-US"/>
        </w:rPr>
      </w:pPr>
      <w:proofErr w:type="spellStart"/>
      <w:r w:rsidRPr="00F70960">
        <w:rPr>
          <w:rFonts w:ascii="Georgia" w:hAnsi="Georgia"/>
          <w:sz w:val="24"/>
          <w:szCs w:val="24"/>
          <w:lang w:val="en-GB"/>
        </w:rPr>
        <w:t>Mirsad</w:t>
      </w:r>
      <w:proofErr w:type="spellEnd"/>
      <w:r w:rsidRPr="00F70960">
        <w:rPr>
          <w:rFonts w:ascii="Georgia" w:hAnsi="Georgia"/>
          <w:sz w:val="24"/>
          <w:szCs w:val="24"/>
          <w:lang w:val="en-GB"/>
        </w:rPr>
        <w:t xml:space="preserve"> ZAIMOVIĆ</w:t>
      </w:r>
    </w:p>
    <w:sectPr w:rsidR="00D11E4F" w:rsidRPr="00D11E4F" w:rsidSect="00E77328">
      <w:type w:val="continuous"/>
      <w:pgSz w:w="11906" w:h="16838"/>
      <w:pgMar w:top="1418" w:right="1134" w:bottom="1134" w:left="1134" w:header="709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48B31" w14:textId="77777777" w:rsidR="004D0EF5" w:rsidRDefault="004D0EF5" w:rsidP="00C777E6">
      <w:r>
        <w:separator/>
      </w:r>
    </w:p>
  </w:endnote>
  <w:endnote w:type="continuationSeparator" w:id="0">
    <w:p w14:paraId="317B12FB" w14:textId="77777777" w:rsidR="004D0EF5" w:rsidRDefault="004D0EF5" w:rsidP="00C7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7630049"/>
      <w:docPartObj>
        <w:docPartGallery w:val="Page Numbers (Bottom of Page)"/>
        <w:docPartUnique/>
      </w:docPartObj>
    </w:sdtPr>
    <w:sdtEndPr/>
    <w:sdtContent>
      <w:p w14:paraId="5A427CDC" w14:textId="44626D09" w:rsidR="00D337D7" w:rsidRDefault="00D337D7" w:rsidP="00D337D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32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36B8A" w14:textId="77777777" w:rsidR="004D0EF5" w:rsidRDefault="004D0EF5" w:rsidP="00C777E6">
      <w:r>
        <w:separator/>
      </w:r>
    </w:p>
  </w:footnote>
  <w:footnote w:type="continuationSeparator" w:id="0">
    <w:p w14:paraId="333FF644" w14:textId="77777777" w:rsidR="004D0EF5" w:rsidRDefault="004D0EF5" w:rsidP="00C77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0B49" w14:textId="5BEC1366" w:rsidR="00C777E6" w:rsidRPr="00E77328" w:rsidRDefault="00E77328" w:rsidP="00E77328">
    <w:pPr>
      <w:pStyle w:val="lfej"/>
      <w:tabs>
        <w:tab w:val="clear" w:pos="4536"/>
        <w:tab w:val="clear" w:pos="9072"/>
        <w:tab w:val="left" w:pos="27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8B9D1" w14:textId="77777777" w:rsidR="00E77328" w:rsidRDefault="00E77328" w:rsidP="00E77328">
    <w:pPr>
      <w:tabs>
        <w:tab w:val="left" w:pos="6237"/>
      </w:tabs>
      <w:spacing w:after="120"/>
      <w:jc w:val="both"/>
      <w:rPr>
        <w:rFonts w:ascii="Georgia" w:hAnsi="Georgia" w:cs="Calibri"/>
        <w:lang w:val="en-US"/>
      </w:rPr>
    </w:pPr>
    <w:r>
      <w:rPr>
        <w:rFonts w:ascii="Georgia" w:hAnsi="Georgia" w:cs="Calibri"/>
        <w:lang w:val="en-US"/>
      </w:rPr>
      <w:t xml:space="preserve">       </w:t>
    </w:r>
    <w:r w:rsidRPr="003141DA">
      <w:rPr>
        <w:b/>
        <w:noProof/>
      </w:rPr>
      <w:drawing>
        <wp:inline distT="0" distB="0" distL="0" distR="0" wp14:anchorId="14973FA0" wp14:editId="097087FD">
          <wp:extent cx="1731645" cy="579755"/>
          <wp:effectExtent l="0" t="0" r="1905" b="0"/>
          <wp:docPr id="59" name="Kép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 w:cs="Calibri"/>
        <w:lang w:val="en-US"/>
      </w:rPr>
      <w:tab/>
    </w:r>
    <w:r>
      <w:rPr>
        <w:rFonts w:ascii="Georgia" w:hAnsi="Georgia" w:cs="Calibri"/>
        <w:noProof/>
      </w:rPr>
      <w:drawing>
        <wp:inline distT="0" distB="0" distL="0" distR="0" wp14:anchorId="3D1DA47D" wp14:editId="353C365D">
          <wp:extent cx="1560830" cy="481330"/>
          <wp:effectExtent l="0" t="0" r="1270" b="0"/>
          <wp:docPr id="60" name="Kép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0AB428" w14:textId="756792FD" w:rsidR="00E77328" w:rsidRPr="00E77328" w:rsidRDefault="00E77328" w:rsidP="00E77328">
    <w:pPr>
      <w:tabs>
        <w:tab w:val="left" w:pos="6096"/>
      </w:tabs>
      <w:spacing w:after="120"/>
      <w:jc w:val="both"/>
      <w:rPr>
        <w:rFonts w:ascii="Georgia" w:hAnsi="Georgia"/>
        <w:noProof/>
      </w:rPr>
    </w:pPr>
    <w:r>
      <w:rPr>
        <w:rFonts w:ascii="Georgia" w:hAnsi="Georgia" w:cs="Calibri"/>
        <w:lang w:val="en-US"/>
      </w:rPr>
      <w:t>HUNGARIAN NATIONAL ASSEMBLY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6B69"/>
    <w:multiLevelType w:val="hybridMultilevel"/>
    <w:tmpl w:val="0136D456"/>
    <w:lvl w:ilvl="0" w:tplc="6A022FC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7E9D"/>
    <w:multiLevelType w:val="hybridMultilevel"/>
    <w:tmpl w:val="CD0AB570"/>
    <w:lvl w:ilvl="0" w:tplc="C12683D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8C7E1A"/>
    <w:multiLevelType w:val="hybridMultilevel"/>
    <w:tmpl w:val="146CF4E2"/>
    <w:lvl w:ilvl="0" w:tplc="040E000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12600E84"/>
    <w:multiLevelType w:val="hybridMultilevel"/>
    <w:tmpl w:val="B114DBCE"/>
    <w:lvl w:ilvl="0" w:tplc="AF8AB992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14A1B"/>
    <w:multiLevelType w:val="hybridMultilevel"/>
    <w:tmpl w:val="41FCE0A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81FC2"/>
    <w:multiLevelType w:val="hybridMultilevel"/>
    <w:tmpl w:val="23A4A49A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A37079"/>
    <w:multiLevelType w:val="hybridMultilevel"/>
    <w:tmpl w:val="72629A5C"/>
    <w:lvl w:ilvl="0" w:tplc="24C02D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16F04"/>
    <w:multiLevelType w:val="hybridMultilevel"/>
    <w:tmpl w:val="0ADAB808"/>
    <w:lvl w:ilvl="0" w:tplc="040E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6E0F28"/>
    <w:multiLevelType w:val="hybridMultilevel"/>
    <w:tmpl w:val="2732051C"/>
    <w:lvl w:ilvl="0" w:tplc="8972852A">
      <w:numFmt w:val="bullet"/>
      <w:lvlText w:val="-"/>
      <w:lvlJc w:val="left"/>
      <w:pPr>
        <w:ind w:left="420" w:hanging="360"/>
      </w:pPr>
      <w:rPr>
        <w:rFonts w:ascii="Georgia" w:eastAsia="Calibri" w:hAnsi="Georgia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4373218"/>
    <w:multiLevelType w:val="hybridMultilevel"/>
    <w:tmpl w:val="3EA6E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E6"/>
    <w:rsid w:val="0000079C"/>
    <w:rsid w:val="000072E4"/>
    <w:rsid w:val="0001103E"/>
    <w:rsid w:val="00067377"/>
    <w:rsid w:val="00082407"/>
    <w:rsid w:val="000C2CCA"/>
    <w:rsid w:val="000D3E3E"/>
    <w:rsid w:val="000E55DA"/>
    <w:rsid w:val="000F0D44"/>
    <w:rsid w:val="000F3750"/>
    <w:rsid w:val="000F7EF6"/>
    <w:rsid w:val="00101EDA"/>
    <w:rsid w:val="0010672D"/>
    <w:rsid w:val="0012225A"/>
    <w:rsid w:val="0012305D"/>
    <w:rsid w:val="001300B3"/>
    <w:rsid w:val="00130884"/>
    <w:rsid w:val="0013091F"/>
    <w:rsid w:val="00137DCF"/>
    <w:rsid w:val="001432E3"/>
    <w:rsid w:val="00145F35"/>
    <w:rsid w:val="001518A4"/>
    <w:rsid w:val="00152820"/>
    <w:rsid w:val="00153896"/>
    <w:rsid w:val="00154492"/>
    <w:rsid w:val="00165000"/>
    <w:rsid w:val="00182B29"/>
    <w:rsid w:val="00183FF2"/>
    <w:rsid w:val="001943B1"/>
    <w:rsid w:val="001A0DCE"/>
    <w:rsid w:val="001A3443"/>
    <w:rsid w:val="001B16C4"/>
    <w:rsid w:val="001B7750"/>
    <w:rsid w:val="001C7B0B"/>
    <w:rsid w:val="001D63E3"/>
    <w:rsid w:val="001E250C"/>
    <w:rsid w:val="001F18E3"/>
    <w:rsid w:val="001F3DFB"/>
    <w:rsid w:val="00211A5A"/>
    <w:rsid w:val="00214344"/>
    <w:rsid w:val="00222387"/>
    <w:rsid w:val="0024597A"/>
    <w:rsid w:val="002509CF"/>
    <w:rsid w:val="00251630"/>
    <w:rsid w:val="0029176B"/>
    <w:rsid w:val="002A62A7"/>
    <w:rsid w:val="002C5670"/>
    <w:rsid w:val="00310AC0"/>
    <w:rsid w:val="003123ED"/>
    <w:rsid w:val="00315A19"/>
    <w:rsid w:val="00323923"/>
    <w:rsid w:val="003500AB"/>
    <w:rsid w:val="00364176"/>
    <w:rsid w:val="003759E1"/>
    <w:rsid w:val="00382A5D"/>
    <w:rsid w:val="003A1D2F"/>
    <w:rsid w:val="003B3E3B"/>
    <w:rsid w:val="003C2647"/>
    <w:rsid w:val="003C4EF6"/>
    <w:rsid w:val="003C54AF"/>
    <w:rsid w:val="003E7A1B"/>
    <w:rsid w:val="003F4A8B"/>
    <w:rsid w:val="004030A6"/>
    <w:rsid w:val="004110A7"/>
    <w:rsid w:val="00425D35"/>
    <w:rsid w:val="0044366D"/>
    <w:rsid w:val="004526EB"/>
    <w:rsid w:val="00495700"/>
    <w:rsid w:val="004A6862"/>
    <w:rsid w:val="004C46F4"/>
    <w:rsid w:val="004D0EF5"/>
    <w:rsid w:val="004E28AD"/>
    <w:rsid w:val="004E398B"/>
    <w:rsid w:val="004F462F"/>
    <w:rsid w:val="004F5F08"/>
    <w:rsid w:val="00520E5B"/>
    <w:rsid w:val="00522C02"/>
    <w:rsid w:val="00526DD7"/>
    <w:rsid w:val="00581D27"/>
    <w:rsid w:val="00592613"/>
    <w:rsid w:val="005A7F0A"/>
    <w:rsid w:val="005B60A6"/>
    <w:rsid w:val="005D3E78"/>
    <w:rsid w:val="005F7290"/>
    <w:rsid w:val="00631F73"/>
    <w:rsid w:val="00675856"/>
    <w:rsid w:val="006767CA"/>
    <w:rsid w:val="00683BC9"/>
    <w:rsid w:val="006848D7"/>
    <w:rsid w:val="006C1630"/>
    <w:rsid w:val="006C7403"/>
    <w:rsid w:val="006E4ED2"/>
    <w:rsid w:val="006E713F"/>
    <w:rsid w:val="007004BB"/>
    <w:rsid w:val="00720D85"/>
    <w:rsid w:val="00721557"/>
    <w:rsid w:val="00721878"/>
    <w:rsid w:val="00725A17"/>
    <w:rsid w:val="007319B4"/>
    <w:rsid w:val="007355E3"/>
    <w:rsid w:val="007372BA"/>
    <w:rsid w:val="00757E77"/>
    <w:rsid w:val="00763EF7"/>
    <w:rsid w:val="00777716"/>
    <w:rsid w:val="007C63C3"/>
    <w:rsid w:val="007D6B23"/>
    <w:rsid w:val="008011A1"/>
    <w:rsid w:val="00823E47"/>
    <w:rsid w:val="00845875"/>
    <w:rsid w:val="00846471"/>
    <w:rsid w:val="008718BB"/>
    <w:rsid w:val="008733B8"/>
    <w:rsid w:val="008734A8"/>
    <w:rsid w:val="0088366E"/>
    <w:rsid w:val="0089204F"/>
    <w:rsid w:val="0089417B"/>
    <w:rsid w:val="00896690"/>
    <w:rsid w:val="008C1DBB"/>
    <w:rsid w:val="008E24CC"/>
    <w:rsid w:val="008E7DA5"/>
    <w:rsid w:val="009070F0"/>
    <w:rsid w:val="009078CA"/>
    <w:rsid w:val="00907980"/>
    <w:rsid w:val="00926BCE"/>
    <w:rsid w:val="00940124"/>
    <w:rsid w:val="009447F1"/>
    <w:rsid w:val="0096233F"/>
    <w:rsid w:val="009B76C9"/>
    <w:rsid w:val="009D02D9"/>
    <w:rsid w:val="009E1696"/>
    <w:rsid w:val="009F1325"/>
    <w:rsid w:val="00A06288"/>
    <w:rsid w:val="00A37CF7"/>
    <w:rsid w:val="00A443AE"/>
    <w:rsid w:val="00A4521E"/>
    <w:rsid w:val="00A517CA"/>
    <w:rsid w:val="00A628EE"/>
    <w:rsid w:val="00A70120"/>
    <w:rsid w:val="00A72F90"/>
    <w:rsid w:val="00A77B0F"/>
    <w:rsid w:val="00A77DC0"/>
    <w:rsid w:val="00A804C9"/>
    <w:rsid w:val="00AB6CE0"/>
    <w:rsid w:val="00AD662C"/>
    <w:rsid w:val="00B05BAA"/>
    <w:rsid w:val="00B34FA6"/>
    <w:rsid w:val="00B47F92"/>
    <w:rsid w:val="00B6158A"/>
    <w:rsid w:val="00B66CF6"/>
    <w:rsid w:val="00B82A5B"/>
    <w:rsid w:val="00BB6003"/>
    <w:rsid w:val="00BE3E71"/>
    <w:rsid w:val="00BE63A4"/>
    <w:rsid w:val="00C01206"/>
    <w:rsid w:val="00C16AF2"/>
    <w:rsid w:val="00C25B2F"/>
    <w:rsid w:val="00C32C88"/>
    <w:rsid w:val="00C503A4"/>
    <w:rsid w:val="00C7757A"/>
    <w:rsid w:val="00C777E6"/>
    <w:rsid w:val="00C8471D"/>
    <w:rsid w:val="00CB5381"/>
    <w:rsid w:val="00CC44A1"/>
    <w:rsid w:val="00CC7614"/>
    <w:rsid w:val="00CD4947"/>
    <w:rsid w:val="00CF0C3E"/>
    <w:rsid w:val="00D04C37"/>
    <w:rsid w:val="00D07580"/>
    <w:rsid w:val="00D10D3E"/>
    <w:rsid w:val="00D11294"/>
    <w:rsid w:val="00D11E4F"/>
    <w:rsid w:val="00D337D7"/>
    <w:rsid w:val="00D35E13"/>
    <w:rsid w:val="00D41BCD"/>
    <w:rsid w:val="00D4216F"/>
    <w:rsid w:val="00D42DB2"/>
    <w:rsid w:val="00DA71D6"/>
    <w:rsid w:val="00DC68A8"/>
    <w:rsid w:val="00E22708"/>
    <w:rsid w:val="00E24957"/>
    <w:rsid w:val="00E6486F"/>
    <w:rsid w:val="00E77328"/>
    <w:rsid w:val="00E87EE1"/>
    <w:rsid w:val="00E95B0C"/>
    <w:rsid w:val="00EB35DF"/>
    <w:rsid w:val="00EB3D99"/>
    <w:rsid w:val="00F001D9"/>
    <w:rsid w:val="00F106BB"/>
    <w:rsid w:val="00F2454D"/>
    <w:rsid w:val="00F36040"/>
    <w:rsid w:val="00F57073"/>
    <w:rsid w:val="00F6440B"/>
    <w:rsid w:val="00F70960"/>
    <w:rsid w:val="00F728AD"/>
    <w:rsid w:val="00F74207"/>
    <w:rsid w:val="00FA4916"/>
    <w:rsid w:val="00FD456C"/>
    <w:rsid w:val="00FF34F7"/>
    <w:rsid w:val="00FF532A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EAEB69"/>
  <w15:chartTrackingRefBased/>
  <w15:docId w15:val="{DA2C4A89-0E70-423A-BDE1-085FE0E3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6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77E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77E6"/>
  </w:style>
  <w:style w:type="paragraph" w:styleId="llb">
    <w:name w:val="footer"/>
    <w:basedOn w:val="Norml"/>
    <w:link w:val="llbChar"/>
    <w:uiPriority w:val="99"/>
    <w:unhideWhenUsed/>
    <w:rsid w:val="00C777E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77E6"/>
  </w:style>
  <w:style w:type="paragraph" w:customStyle="1" w:styleId="BasicParagraph">
    <w:name w:val="[Basic Paragraph]"/>
    <w:basedOn w:val="Norml"/>
    <w:uiPriority w:val="99"/>
    <w:rsid w:val="00C777E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US"/>
    </w:rPr>
  </w:style>
  <w:style w:type="paragraph" w:styleId="Listaszerbekezds">
    <w:name w:val="List Paragraph"/>
    <w:aliases w:val="Akapit z list±"/>
    <w:basedOn w:val="Norml"/>
    <w:uiPriority w:val="34"/>
    <w:qFormat/>
    <w:rsid w:val="00C777E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26DD7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28A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28AD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C264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C264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C264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C264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C264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D0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737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534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ROSTASI</cp:lastModifiedBy>
  <cp:revision>4</cp:revision>
  <cp:lastPrinted>2021-09-24T09:26:00Z</cp:lastPrinted>
  <dcterms:created xsi:type="dcterms:W3CDTF">2021-09-24T09:54:00Z</dcterms:created>
  <dcterms:modified xsi:type="dcterms:W3CDTF">2021-09-24T10:01:00Z</dcterms:modified>
</cp:coreProperties>
</file>